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91D16" w14:textId="5B269A0C" w:rsidR="00FF1EB0" w:rsidRPr="00305885" w:rsidRDefault="00FF1EB0" w:rsidP="00FF1EB0">
      <w:pPr>
        <w:spacing w:after="0" w:line="240" w:lineRule="auto"/>
        <w:rPr>
          <w:rFonts w:ascii="Segoe UI" w:hAnsi="Segoe UI" w:cs="Segoe UI"/>
          <w:sz w:val="40"/>
          <w:szCs w:val="40"/>
        </w:rPr>
      </w:pPr>
      <w:r w:rsidRPr="00305885">
        <w:rPr>
          <w:rFonts w:ascii="Segoe UI" w:hAnsi="Segoe UI" w:cs="Segoe UI"/>
          <w:sz w:val="40"/>
          <w:szCs w:val="40"/>
        </w:rPr>
        <w:t xml:space="preserve">Editorial </w:t>
      </w:r>
      <w:r>
        <w:rPr>
          <w:rFonts w:ascii="Segoe UI" w:hAnsi="Segoe UI" w:cs="Segoe UI"/>
          <w:sz w:val="40"/>
          <w:szCs w:val="40"/>
        </w:rPr>
        <w:t>h</w:t>
      </w:r>
      <w:r w:rsidRPr="00305885">
        <w:rPr>
          <w:rFonts w:ascii="Segoe UI" w:hAnsi="Segoe UI" w:cs="Segoe UI"/>
          <w:sz w:val="40"/>
          <w:szCs w:val="40"/>
        </w:rPr>
        <w:t>ighl</w:t>
      </w:r>
      <w:r w:rsidR="00EA710A">
        <w:rPr>
          <w:rFonts w:ascii="Segoe UI" w:hAnsi="Segoe UI" w:cs="Segoe UI"/>
          <w:sz w:val="40"/>
          <w:szCs w:val="40"/>
        </w:rPr>
        <w:t>i</w:t>
      </w:r>
      <w:r w:rsidRPr="00305885">
        <w:rPr>
          <w:rFonts w:ascii="Segoe UI" w:hAnsi="Segoe UI" w:cs="Segoe UI"/>
          <w:sz w:val="40"/>
          <w:szCs w:val="40"/>
        </w:rPr>
        <w:t>ghts</w:t>
      </w:r>
    </w:p>
    <w:p w14:paraId="156DC0F7" w14:textId="3745B30E" w:rsidR="00FF1EB0" w:rsidRPr="00414B35" w:rsidRDefault="00FF1EB0" w:rsidP="00FF1EB0">
      <w:pPr>
        <w:spacing w:after="0" w:line="240" w:lineRule="auto"/>
        <w:rPr>
          <w:rFonts w:ascii="Segoe UI" w:hAnsi="Segoe UI" w:cs="Segoe UI"/>
          <w:color w:val="156082" w:themeColor="accent1"/>
          <w:sz w:val="40"/>
          <w:szCs w:val="40"/>
        </w:rPr>
      </w:pPr>
      <w:r w:rsidRPr="00414B35">
        <w:rPr>
          <w:rFonts w:ascii="Segoe UI" w:hAnsi="Segoe UI" w:cs="Segoe UI"/>
          <w:color w:val="156082" w:themeColor="accent1"/>
          <w:sz w:val="40"/>
          <w:szCs w:val="40"/>
        </w:rPr>
        <w:t>Technology Record: Issue 3</w:t>
      </w:r>
      <w:r w:rsidR="00D87248">
        <w:rPr>
          <w:rFonts w:ascii="Segoe UI" w:hAnsi="Segoe UI" w:cs="Segoe UI"/>
          <w:color w:val="156082" w:themeColor="accent1"/>
          <w:sz w:val="40"/>
          <w:szCs w:val="40"/>
        </w:rPr>
        <w:t>9</w:t>
      </w:r>
      <w:r w:rsidRPr="00414B35">
        <w:rPr>
          <w:rFonts w:ascii="Segoe UI" w:hAnsi="Segoe UI" w:cs="Segoe UI"/>
          <w:color w:val="156082" w:themeColor="accent1"/>
          <w:sz w:val="40"/>
          <w:szCs w:val="40"/>
        </w:rPr>
        <w:t xml:space="preserve"> – </w:t>
      </w:r>
      <w:r w:rsidR="00D87248">
        <w:rPr>
          <w:rFonts w:ascii="Segoe UI" w:hAnsi="Segoe UI" w:cs="Segoe UI"/>
          <w:color w:val="156082" w:themeColor="accent1"/>
          <w:sz w:val="40"/>
          <w:szCs w:val="40"/>
        </w:rPr>
        <w:t xml:space="preserve">Winter </w:t>
      </w:r>
      <w:r w:rsidRPr="00414B35">
        <w:rPr>
          <w:rFonts w:ascii="Segoe UI" w:hAnsi="Segoe UI" w:cs="Segoe UI"/>
          <w:color w:val="156082" w:themeColor="accent1"/>
          <w:sz w:val="40"/>
          <w:szCs w:val="40"/>
        </w:rPr>
        <w:t>2025</w:t>
      </w:r>
    </w:p>
    <w:p w14:paraId="2E9093C1" w14:textId="77777777" w:rsidR="00FF1EB0" w:rsidRPr="003A3407" w:rsidRDefault="00FF1EB0" w:rsidP="00FF1EB0">
      <w:pPr>
        <w:spacing w:after="0" w:line="240" w:lineRule="auto"/>
        <w:rPr>
          <w:rFonts w:ascii="Segoe UI" w:hAnsi="Segoe UI" w:cs="Segoe UI"/>
          <w:color w:val="404040"/>
          <w:sz w:val="20"/>
          <w:szCs w:val="20"/>
        </w:rPr>
      </w:pPr>
      <w:r w:rsidRPr="003A3407">
        <w:rPr>
          <w:rFonts w:ascii="Segoe UI" w:hAnsi="Segoe UI" w:cs="Segoe UI"/>
          <w:noProof/>
          <w:color w:val="404040"/>
          <w:sz w:val="20"/>
          <w:szCs w:val="20"/>
        </w:rPr>
        <mc:AlternateContent>
          <mc:Choice Requires="wps">
            <w:drawing>
              <wp:anchor distT="0" distB="0" distL="114300" distR="114300" simplePos="0" relativeHeight="251659264" behindDoc="0" locked="0" layoutInCell="1" allowOverlap="1" wp14:anchorId="14EFB4B1" wp14:editId="4AF39D40">
                <wp:simplePos x="0" y="0"/>
                <wp:positionH relativeFrom="column">
                  <wp:posOffset>-618</wp:posOffset>
                </wp:positionH>
                <wp:positionV relativeFrom="paragraph">
                  <wp:posOffset>132715</wp:posOffset>
                </wp:positionV>
                <wp:extent cx="5725297" cy="0"/>
                <wp:effectExtent l="0" t="0" r="27940" b="19050"/>
                <wp:wrapNone/>
                <wp:docPr id="1" name="Straight Connector 1"/>
                <wp:cNvGraphicFramePr/>
                <a:graphic xmlns:a="http://schemas.openxmlformats.org/drawingml/2006/main">
                  <a:graphicData uri="http://schemas.microsoft.com/office/word/2010/wordprocessingShape">
                    <wps:wsp>
                      <wps:cNvCnPr/>
                      <wps:spPr>
                        <a:xfrm>
                          <a:off x="0" y="0"/>
                          <a:ext cx="57252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9888D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10.45pt" to="450.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" strokecolor="#156082 [3204]" strokeweight="1pt">
                <v:stroke joinstyle="miter"/>
              </v:line>
            </w:pict>
          </mc:Fallback>
        </mc:AlternateContent>
      </w:r>
    </w:p>
    <w:p w14:paraId="7B812CA6" w14:textId="1D94AC93" w:rsidR="00FF1EB0" w:rsidRPr="00555438" w:rsidRDefault="00FF1EB0" w:rsidP="00FF1EB0">
      <w:pPr>
        <w:spacing w:after="0" w:line="240" w:lineRule="auto"/>
        <w:rPr>
          <w:rFonts w:ascii="Segoe UI" w:hAnsi="Segoe UI" w:cs="Segoe UI"/>
        </w:rPr>
      </w:pPr>
      <w:r w:rsidRPr="00555438">
        <w:rPr>
          <w:rFonts w:ascii="Segoe UI" w:hAnsi="Segoe UI" w:cs="Segoe UI"/>
          <w:b/>
          <w:bCs/>
        </w:rPr>
        <w:t>Last editorial contribution date:</w:t>
      </w:r>
      <w:r w:rsidRPr="00555438">
        <w:rPr>
          <w:rFonts w:ascii="Segoe UI" w:hAnsi="Segoe UI" w:cs="Segoe UI"/>
        </w:rPr>
        <w:t xml:space="preserve"> </w:t>
      </w:r>
      <w:r w:rsidR="00BF064A">
        <w:rPr>
          <w:rFonts w:ascii="Segoe UI" w:hAnsi="Segoe UI" w:cs="Segoe UI"/>
        </w:rPr>
        <w:t>13 November</w:t>
      </w:r>
      <w:r w:rsidRPr="00555438">
        <w:rPr>
          <w:rFonts w:ascii="Segoe UI" w:hAnsi="Segoe UI" w:cs="Segoe UI"/>
        </w:rPr>
        <w:t xml:space="preserve"> 2025</w:t>
      </w:r>
    </w:p>
    <w:p w14:paraId="259ADED5" w14:textId="6EF00B7B" w:rsidR="00FF1EB0" w:rsidRPr="00555438" w:rsidRDefault="00FF1EB0" w:rsidP="00FF1EB0">
      <w:pPr>
        <w:spacing w:after="0" w:line="240" w:lineRule="auto"/>
        <w:rPr>
          <w:rFonts w:ascii="Segoe UI" w:hAnsi="Segoe UI" w:cs="Segoe UI"/>
        </w:rPr>
      </w:pPr>
      <w:r w:rsidRPr="00555438">
        <w:rPr>
          <w:rFonts w:ascii="Segoe UI" w:hAnsi="Segoe UI" w:cs="Segoe UI"/>
          <w:b/>
          <w:bCs/>
        </w:rPr>
        <w:t>Publication date:</w:t>
      </w:r>
      <w:r w:rsidRPr="00555438">
        <w:rPr>
          <w:rFonts w:ascii="Segoe UI" w:hAnsi="Segoe UI" w:cs="Segoe UI"/>
        </w:rPr>
        <w:t xml:space="preserve"> </w:t>
      </w:r>
      <w:r w:rsidR="00BF064A">
        <w:rPr>
          <w:rFonts w:ascii="Segoe UI" w:hAnsi="Segoe UI" w:cs="Segoe UI"/>
        </w:rPr>
        <w:t>19 Decem</w:t>
      </w:r>
      <w:r w:rsidRPr="00555438">
        <w:rPr>
          <w:rFonts w:ascii="Segoe UI" w:hAnsi="Segoe UI" w:cs="Segoe UI"/>
        </w:rPr>
        <w:t>ber 2025</w:t>
      </w:r>
    </w:p>
    <w:p w14:paraId="4163550A" w14:textId="77777777" w:rsidR="00FF1EB0" w:rsidRPr="00555438" w:rsidRDefault="00FF1EB0" w:rsidP="00FF1EB0">
      <w:pPr>
        <w:pStyle w:val="NoSpacing"/>
        <w:rPr>
          <w:rFonts w:ascii="Segoe UI" w:hAnsi="Segoe UI" w:cs="Segoe UI"/>
        </w:rPr>
      </w:pPr>
    </w:p>
    <w:p w14:paraId="1AC23B4C"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Upfront</w:t>
      </w:r>
    </w:p>
    <w:p w14:paraId="2869A435" w14:textId="77777777" w:rsidR="00FF1EB0" w:rsidRPr="00555438" w:rsidRDefault="00FF1EB0" w:rsidP="00FF1EB0">
      <w:pPr>
        <w:pStyle w:val="NoSpacing"/>
        <w:rPr>
          <w:rFonts w:ascii="Segoe UI" w:hAnsi="Segoe UI" w:cs="Segoe UI"/>
        </w:rPr>
      </w:pPr>
      <w:r w:rsidRPr="00555438">
        <w:rPr>
          <w:rFonts w:ascii="Segoe UI" w:hAnsi="Segoe UI" w:cs="Segoe UI"/>
        </w:rPr>
        <w:t>A round-up of technology innovations and business wins from Microsoft and its ecosystem of partners.</w:t>
      </w:r>
    </w:p>
    <w:p w14:paraId="77CD57AC" w14:textId="77777777" w:rsidR="00FF1EB0" w:rsidRPr="00555438" w:rsidRDefault="00FF1EB0" w:rsidP="00FF1EB0">
      <w:pPr>
        <w:pStyle w:val="NoSpacing"/>
        <w:rPr>
          <w:rFonts w:ascii="Segoe UI" w:hAnsi="Segoe UI" w:cs="Segoe UI"/>
        </w:rPr>
      </w:pPr>
    </w:p>
    <w:p w14:paraId="1BA95A32"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Cover story</w:t>
      </w:r>
    </w:p>
    <w:p w14:paraId="01B2D6A8" w14:textId="77777777" w:rsidR="00BF064A" w:rsidRPr="00BF064A" w:rsidRDefault="00BF064A" w:rsidP="00FF1EB0">
      <w:pPr>
        <w:pStyle w:val="NoSpacing"/>
        <w:rPr>
          <w:rFonts w:ascii="Segoe UI" w:hAnsi="Segoe UI" w:cs="Segoe UI"/>
        </w:rPr>
      </w:pPr>
      <w:bookmarkStart w:id="0" w:name="_Hlk206665647"/>
      <w:r w:rsidRPr="00BF064A">
        <w:rPr>
          <w:rFonts w:ascii="Segoe UI" w:hAnsi="Segoe UI" w:cs="Segoe UI"/>
          <w:b/>
          <w:bCs/>
        </w:rPr>
        <w:t>Leveraging technology tools to create new markets</w:t>
      </w:r>
      <w:r w:rsidRPr="00BF064A">
        <w:rPr>
          <w:rFonts w:ascii="Segoe UI" w:hAnsi="Segoe UI" w:cs="Segoe UI"/>
        </w:rPr>
        <w:t xml:space="preserve"> </w:t>
      </w:r>
    </w:p>
    <w:p w14:paraId="5E8730ED" w14:textId="76B0F3DC" w:rsidR="00A530B6" w:rsidRPr="0052657C" w:rsidRDefault="0052657C" w:rsidP="00FF1EB0">
      <w:pPr>
        <w:pStyle w:val="NoSpacing"/>
        <w:rPr>
          <w:rFonts w:ascii="Segoe UI" w:hAnsi="Segoe UI" w:cs="Segoe UI"/>
        </w:rPr>
      </w:pPr>
      <w:r w:rsidRPr="0052657C">
        <w:rPr>
          <w:rFonts w:ascii="Segoe UI" w:hAnsi="Segoe UI" w:cs="Segoe UI"/>
        </w:rPr>
        <w:t xml:space="preserve">Leaders across all industries are realising the potential of using </w:t>
      </w:r>
      <w:r w:rsidR="00821022">
        <w:rPr>
          <w:rFonts w:ascii="Segoe UI" w:hAnsi="Segoe UI" w:cs="Segoe UI"/>
        </w:rPr>
        <w:t xml:space="preserve">agentic AI </w:t>
      </w:r>
      <w:r w:rsidRPr="0052657C">
        <w:rPr>
          <w:rFonts w:ascii="Segoe UI" w:hAnsi="Segoe UI" w:cs="Segoe UI"/>
        </w:rPr>
        <w:t>tools to a</w:t>
      </w:r>
      <w:r w:rsidR="00A530B6" w:rsidRPr="0052657C">
        <w:rPr>
          <w:rFonts w:ascii="Segoe UI" w:hAnsi="Segoe UI" w:cs="Segoe UI"/>
        </w:rPr>
        <w:t>nalys</w:t>
      </w:r>
      <w:r w:rsidRPr="0052657C">
        <w:rPr>
          <w:rFonts w:ascii="Segoe UI" w:hAnsi="Segoe UI" w:cs="Segoe UI"/>
        </w:rPr>
        <w:t>e their</w:t>
      </w:r>
      <w:r w:rsidR="00A530B6" w:rsidRPr="0052657C">
        <w:rPr>
          <w:rFonts w:ascii="Segoe UI" w:hAnsi="Segoe UI" w:cs="Segoe UI"/>
        </w:rPr>
        <w:t xml:space="preserve"> corporate data silos </w:t>
      </w:r>
      <w:r w:rsidRPr="0052657C">
        <w:rPr>
          <w:rFonts w:ascii="Segoe UI" w:hAnsi="Segoe UI" w:cs="Segoe UI"/>
        </w:rPr>
        <w:t xml:space="preserve">with a view to </w:t>
      </w:r>
      <w:r w:rsidR="00A530B6" w:rsidRPr="0052657C">
        <w:rPr>
          <w:rFonts w:ascii="Segoe UI" w:hAnsi="Segoe UI" w:cs="Segoe UI"/>
        </w:rPr>
        <w:t>target</w:t>
      </w:r>
      <w:r w:rsidRPr="0052657C">
        <w:rPr>
          <w:rFonts w:ascii="Segoe UI" w:hAnsi="Segoe UI" w:cs="Segoe UI"/>
        </w:rPr>
        <w:t>ing</w:t>
      </w:r>
      <w:r w:rsidR="00A530B6" w:rsidRPr="0052657C">
        <w:rPr>
          <w:rFonts w:ascii="Segoe UI" w:hAnsi="Segoe UI" w:cs="Segoe UI"/>
        </w:rPr>
        <w:t xml:space="preserve"> untapped markets</w:t>
      </w:r>
      <w:r w:rsidRPr="0052657C">
        <w:rPr>
          <w:rFonts w:ascii="Segoe UI" w:hAnsi="Segoe UI" w:cs="Segoe UI"/>
        </w:rPr>
        <w:t>. These same cloud-enabled</w:t>
      </w:r>
      <w:r w:rsidR="00C47F3E" w:rsidRPr="0052657C">
        <w:rPr>
          <w:rFonts w:ascii="Segoe UI" w:hAnsi="Segoe UI" w:cs="Segoe UI"/>
        </w:rPr>
        <w:t xml:space="preserve"> </w:t>
      </w:r>
      <w:r w:rsidRPr="0052657C">
        <w:rPr>
          <w:rFonts w:ascii="Segoe UI" w:hAnsi="Segoe UI" w:cs="Segoe UI"/>
        </w:rPr>
        <w:t xml:space="preserve">tools can help </w:t>
      </w:r>
      <w:r w:rsidR="00A530B6" w:rsidRPr="0052657C">
        <w:rPr>
          <w:rFonts w:ascii="Segoe UI" w:hAnsi="Segoe UI" w:cs="Segoe UI"/>
        </w:rPr>
        <w:t xml:space="preserve">develop </w:t>
      </w:r>
      <w:r w:rsidR="00C47F3E" w:rsidRPr="0052657C">
        <w:rPr>
          <w:rFonts w:ascii="Segoe UI" w:hAnsi="Segoe UI" w:cs="Segoe UI"/>
        </w:rPr>
        <w:t>new products</w:t>
      </w:r>
      <w:r w:rsidR="00A530B6" w:rsidRPr="0052657C">
        <w:rPr>
          <w:rFonts w:ascii="Segoe UI" w:hAnsi="Segoe UI" w:cs="Segoe UI"/>
        </w:rPr>
        <w:t xml:space="preserve"> swiftly and effectively, </w:t>
      </w:r>
      <w:r w:rsidRPr="0052657C">
        <w:rPr>
          <w:rFonts w:ascii="Segoe UI" w:hAnsi="Segoe UI" w:cs="Segoe UI"/>
        </w:rPr>
        <w:t xml:space="preserve">to </w:t>
      </w:r>
      <w:r w:rsidR="00A530B6" w:rsidRPr="0052657C">
        <w:rPr>
          <w:rFonts w:ascii="Segoe UI" w:hAnsi="Segoe UI" w:cs="Segoe UI"/>
        </w:rPr>
        <w:t>reach audiences with highly compelling marketing</w:t>
      </w:r>
      <w:r w:rsidRPr="0052657C">
        <w:rPr>
          <w:rFonts w:ascii="Segoe UI" w:hAnsi="Segoe UI" w:cs="Segoe UI"/>
        </w:rPr>
        <w:t xml:space="preserve"> strategies</w:t>
      </w:r>
      <w:r w:rsidR="00A530B6" w:rsidRPr="0052657C">
        <w:rPr>
          <w:rFonts w:ascii="Segoe UI" w:hAnsi="Segoe UI" w:cs="Segoe UI"/>
        </w:rPr>
        <w:t xml:space="preserve">, </w:t>
      </w:r>
      <w:r w:rsidRPr="0052657C">
        <w:rPr>
          <w:rFonts w:ascii="Segoe UI" w:hAnsi="Segoe UI" w:cs="Segoe UI"/>
        </w:rPr>
        <w:t xml:space="preserve">and </w:t>
      </w:r>
      <w:r w:rsidR="00A530B6" w:rsidRPr="0052657C">
        <w:rPr>
          <w:rFonts w:ascii="Segoe UI" w:hAnsi="Segoe UI" w:cs="Segoe UI"/>
        </w:rPr>
        <w:t>fulfil orders in a timely and efficient manner</w:t>
      </w:r>
      <w:r w:rsidRPr="0052657C">
        <w:rPr>
          <w:rFonts w:ascii="Segoe UI" w:hAnsi="Segoe UI" w:cs="Segoe UI"/>
        </w:rPr>
        <w:t xml:space="preserve"> – all of which is driving</w:t>
      </w:r>
      <w:r w:rsidR="00A530B6" w:rsidRPr="0052657C">
        <w:rPr>
          <w:rFonts w:ascii="Segoe UI" w:hAnsi="Segoe UI" w:cs="Segoe UI"/>
        </w:rPr>
        <w:t xml:space="preserve"> customer delight and</w:t>
      </w:r>
      <w:r w:rsidRPr="0052657C">
        <w:rPr>
          <w:rFonts w:ascii="Segoe UI" w:hAnsi="Segoe UI" w:cs="Segoe UI"/>
        </w:rPr>
        <w:t xml:space="preserve"> securing market share. P</w:t>
      </w:r>
      <w:r w:rsidR="00A530B6" w:rsidRPr="0052657C">
        <w:rPr>
          <w:rFonts w:ascii="Segoe UI" w:hAnsi="Segoe UI" w:cs="Segoe UI"/>
        </w:rPr>
        <w:t xml:space="preserve">roducts like Microsoft Azure, Dynamics and Office, used in conjunction with industry-tuned AI tools like Microsoft Copilot, can help </w:t>
      </w:r>
      <w:r w:rsidRPr="0052657C">
        <w:rPr>
          <w:rFonts w:ascii="Segoe UI" w:hAnsi="Segoe UI" w:cs="Segoe UI"/>
        </w:rPr>
        <w:t>businesses</w:t>
      </w:r>
      <w:r w:rsidR="00A530B6" w:rsidRPr="0052657C">
        <w:rPr>
          <w:rFonts w:ascii="Segoe UI" w:hAnsi="Segoe UI" w:cs="Segoe UI"/>
        </w:rPr>
        <w:t xml:space="preserve"> operate more effectively whilst </w:t>
      </w:r>
      <w:r w:rsidR="006353BD" w:rsidRPr="0052657C">
        <w:rPr>
          <w:rFonts w:ascii="Segoe UI" w:hAnsi="Segoe UI" w:cs="Segoe UI"/>
        </w:rPr>
        <w:t xml:space="preserve">also </w:t>
      </w:r>
      <w:r w:rsidR="00A530B6" w:rsidRPr="0052657C">
        <w:rPr>
          <w:rFonts w:ascii="Segoe UI" w:hAnsi="Segoe UI" w:cs="Segoe UI"/>
        </w:rPr>
        <w:t>pivoting into entirely new commercial spaces</w:t>
      </w:r>
      <w:r w:rsidR="006353BD" w:rsidRPr="0052657C">
        <w:rPr>
          <w:rFonts w:ascii="Segoe UI" w:hAnsi="Segoe UI" w:cs="Segoe UI"/>
        </w:rPr>
        <w:t xml:space="preserve">. We </w:t>
      </w:r>
      <w:r w:rsidRPr="0052657C">
        <w:rPr>
          <w:rFonts w:ascii="Segoe UI" w:hAnsi="Segoe UI" w:cs="Segoe UI"/>
        </w:rPr>
        <w:t xml:space="preserve">take a moment to </w:t>
      </w:r>
      <w:r w:rsidR="006353BD" w:rsidRPr="0052657C">
        <w:rPr>
          <w:rFonts w:ascii="Segoe UI" w:hAnsi="Segoe UI" w:cs="Segoe UI"/>
        </w:rPr>
        <w:t xml:space="preserve">find out more. </w:t>
      </w:r>
    </w:p>
    <w:bookmarkEnd w:id="0"/>
    <w:p w14:paraId="4EC629AC" w14:textId="4815F6A5" w:rsidR="00FF1EB0" w:rsidRDefault="00FF1EB0" w:rsidP="00FF1EB0">
      <w:pPr>
        <w:pStyle w:val="NoSpacing"/>
        <w:numPr>
          <w:ilvl w:val="0"/>
          <w:numId w:val="3"/>
        </w:numPr>
        <w:rPr>
          <w:rFonts w:ascii="Segoe UI" w:hAnsi="Segoe UI" w:cs="Segoe UI"/>
          <w:lang w:val="en-US"/>
        </w:rPr>
      </w:pPr>
      <w:r w:rsidRPr="00555438">
        <w:rPr>
          <w:rFonts w:ascii="Segoe UI" w:hAnsi="Segoe UI" w:cs="Segoe UI"/>
          <w:b/>
          <w:bCs/>
        </w:rPr>
        <w:t>Microsoft spokesperson:</w:t>
      </w:r>
      <w:r w:rsidRPr="00555438">
        <w:rPr>
          <w:rFonts w:ascii="Segoe UI" w:hAnsi="Segoe UI" w:cs="Segoe UI"/>
          <w:lang w:val="en-US"/>
        </w:rPr>
        <w:t xml:space="preserve"> </w:t>
      </w:r>
      <w:r w:rsidR="00BF064A">
        <w:rPr>
          <w:rFonts w:ascii="Segoe UI" w:hAnsi="Segoe UI" w:cs="Segoe UI"/>
          <w:lang w:val="en-US"/>
        </w:rPr>
        <w:t>To be confirmed</w:t>
      </w:r>
      <w:r w:rsidRPr="00555438">
        <w:rPr>
          <w:rFonts w:ascii="Segoe UI" w:hAnsi="Segoe UI" w:cs="Segoe UI"/>
          <w:lang w:val="en-US"/>
        </w:rPr>
        <w:t>.</w:t>
      </w:r>
    </w:p>
    <w:p w14:paraId="34B4C6B3" w14:textId="77777777" w:rsidR="00F67E65" w:rsidRDefault="00F67E65" w:rsidP="00F67E65">
      <w:pPr>
        <w:pStyle w:val="NoSpacing"/>
        <w:rPr>
          <w:rFonts w:ascii="Segoe UI" w:hAnsi="Segoe UI" w:cs="Segoe UI"/>
          <w:lang w:val="en-US"/>
        </w:rPr>
      </w:pPr>
    </w:p>
    <w:p w14:paraId="0B010D48" w14:textId="399C19DF" w:rsidR="00711E20" w:rsidRDefault="00816B41" w:rsidP="00F67E65">
      <w:pPr>
        <w:pStyle w:val="NoSpacing"/>
        <w:rPr>
          <w:rFonts w:ascii="Segoe UI" w:hAnsi="Segoe UI" w:cs="Segoe UI"/>
          <w:lang w:val="en-US"/>
        </w:rPr>
      </w:pPr>
      <w:r>
        <w:rPr>
          <w:rFonts w:ascii="Segoe UI" w:hAnsi="Segoe UI" w:cs="Segoe UI"/>
          <w:noProof/>
          <w:lang w:val="en-US"/>
          <w14:ligatures w14:val="standardContextual"/>
        </w:rPr>
        <w:drawing>
          <wp:inline distT="0" distB="0" distL="0" distR="0" wp14:anchorId="0329112C" wp14:editId="71147A13">
            <wp:extent cx="5731510" cy="1132840"/>
            <wp:effectExtent l="0" t="0" r="2540" b="0"/>
            <wp:docPr id="817563653" name="Picture 2" descr="A blue background with white text&#10;&#10;AI-generated content may be incorrec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63653" name="Picture 2" descr="A blue background with white text&#10;&#10;AI-generated content may be incorrect.">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44707F83" w14:textId="77777777" w:rsidR="00711E20" w:rsidRPr="00555438" w:rsidRDefault="00711E20" w:rsidP="00F67E65">
      <w:pPr>
        <w:pStyle w:val="NoSpacing"/>
        <w:rPr>
          <w:rFonts w:ascii="Segoe UI" w:hAnsi="Segoe UI" w:cs="Segoe UI"/>
          <w:lang w:val="en-US"/>
        </w:rPr>
      </w:pPr>
    </w:p>
    <w:p w14:paraId="1D54B9A7" w14:textId="66188DB2"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In focus</w:t>
      </w:r>
    </w:p>
    <w:p w14:paraId="56630EB0" w14:textId="28B58922" w:rsidR="00FF1EB0" w:rsidRPr="00555438" w:rsidRDefault="00EA710A" w:rsidP="00FF1EB0">
      <w:pPr>
        <w:pStyle w:val="NoSpacing"/>
        <w:rPr>
          <w:rFonts w:ascii="Segoe UI" w:hAnsi="Segoe UI" w:cs="Segoe UI"/>
          <w:b/>
          <w:bCs/>
        </w:rPr>
      </w:pPr>
      <w:bookmarkStart w:id="1" w:name="_Hlk189738640"/>
      <w:r>
        <w:rPr>
          <w:rFonts w:ascii="Segoe UI" w:hAnsi="Segoe UI" w:cs="Segoe UI"/>
          <w:b/>
          <w:bCs/>
        </w:rPr>
        <w:t xml:space="preserve">The growing importance of </w:t>
      </w:r>
      <w:r w:rsidR="00FF1EB0" w:rsidRPr="00555438">
        <w:rPr>
          <w:rFonts w:ascii="Segoe UI" w:hAnsi="Segoe UI" w:cs="Segoe UI"/>
          <w:b/>
          <w:bCs/>
        </w:rPr>
        <w:t xml:space="preserve">Microsoft </w:t>
      </w:r>
      <w:r w:rsidR="00A771D8">
        <w:rPr>
          <w:rFonts w:ascii="Segoe UI" w:hAnsi="Segoe UI" w:cs="Segoe UI"/>
          <w:b/>
          <w:bCs/>
        </w:rPr>
        <w:t>Teams</w:t>
      </w:r>
      <w:r>
        <w:rPr>
          <w:rFonts w:ascii="Segoe UI" w:hAnsi="Segoe UI" w:cs="Segoe UI"/>
          <w:b/>
          <w:bCs/>
        </w:rPr>
        <w:t xml:space="preserve"> as a universal connector</w:t>
      </w:r>
      <w:r w:rsidR="001F2F10">
        <w:rPr>
          <w:rFonts w:ascii="Segoe UI" w:hAnsi="Segoe UI" w:cs="Segoe UI"/>
          <w:b/>
          <w:bCs/>
          <w:color w:val="EE0000"/>
        </w:rPr>
        <w:tab/>
      </w:r>
    </w:p>
    <w:p w14:paraId="60CF5968" w14:textId="42222D04" w:rsidR="001F2F10" w:rsidRDefault="00C56C30" w:rsidP="001F2F10">
      <w:pPr>
        <w:pStyle w:val="NoSpacing"/>
        <w:rPr>
          <w:rFonts w:ascii="Segoe UI" w:hAnsi="Segoe UI" w:cs="Segoe UI"/>
        </w:rPr>
      </w:pPr>
      <w:r>
        <w:rPr>
          <w:rFonts w:ascii="Segoe UI" w:hAnsi="Segoe UI" w:cs="Segoe UI"/>
        </w:rPr>
        <w:t>Latest i</w:t>
      </w:r>
      <w:r w:rsidR="0052657C" w:rsidRPr="00EA710A">
        <w:rPr>
          <w:rFonts w:ascii="Segoe UI" w:hAnsi="Segoe UI" w:cs="Segoe UI"/>
        </w:rPr>
        <w:t>teration</w:t>
      </w:r>
      <w:r>
        <w:rPr>
          <w:rFonts w:ascii="Segoe UI" w:hAnsi="Segoe UI" w:cs="Segoe UI"/>
        </w:rPr>
        <w:t>s</w:t>
      </w:r>
      <w:r w:rsidR="00511218" w:rsidRPr="00EA710A">
        <w:rPr>
          <w:rFonts w:ascii="Segoe UI" w:hAnsi="Segoe UI" w:cs="Segoe UI"/>
        </w:rPr>
        <w:t xml:space="preserve"> of </w:t>
      </w:r>
      <w:r w:rsidR="00EA710A" w:rsidRPr="00EA710A">
        <w:rPr>
          <w:rFonts w:ascii="Segoe UI" w:hAnsi="Segoe UI" w:cs="Segoe UI"/>
        </w:rPr>
        <w:t xml:space="preserve">Microsoft’s </w:t>
      </w:r>
      <w:r w:rsidR="00511218" w:rsidRPr="00EA710A">
        <w:rPr>
          <w:rFonts w:ascii="Segoe UI" w:hAnsi="Segoe UI" w:cs="Segoe UI"/>
        </w:rPr>
        <w:t>Teams</w:t>
      </w:r>
      <w:r w:rsidR="0052657C" w:rsidRPr="00EA710A">
        <w:rPr>
          <w:rFonts w:ascii="Segoe UI" w:hAnsi="Segoe UI" w:cs="Segoe UI"/>
        </w:rPr>
        <w:t xml:space="preserve"> </w:t>
      </w:r>
      <w:r w:rsidR="000C68AC">
        <w:rPr>
          <w:rFonts w:ascii="Segoe UI" w:hAnsi="Segoe UI" w:cs="Segoe UI"/>
        </w:rPr>
        <w:t>solution</w:t>
      </w:r>
      <w:r w:rsidR="00EA710A" w:rsidRPr="00EA710A">
        <w:rPr>
          <w:rFonts w:ascii="Segoe UI" w:hAnsi="Segoe UI" w:cs="Segoe UI"/>
        </w:rPr>
        <w:t xml:space="preserve"> </w:t>
      </w:r>
      <w:r w:rsidR="0052657C" w:rsidRPr="00EA710A">
        <w:rPr>
          <w:rFonts w:ascii="Segoe UI" w:hAnsi="Segoe UI" w:cs="Segoe UI"/>
        </w:rPr>
        <w:t>contain</w:t>
      </w:r>
      <w:r w:rsidR="000C68AC">
        <w:rPr>
          <w:rFonts w:ascii="Segoe UI" w:hAnsi="Segoe UI" w:cs="Segoe UI"/>
        </w:rPr>
        <w:t xml:space="preserve"> </w:t>
      </w:r>
      <w:r w:rsidR="0052657C" w:rsidRPr="00EA710A">
        <w:rPr>
          <w:rFonts w:ascii="Segoe UI" w:hAnsi="Segoe UI" w:cs="Segoe UI"/>
        </w:rPr>
        <w:t>greater collaboration features</w:t>
      </w:r>
      <w:r w:rsidR="00511218" w:rsidRPr="00EA710A">
        <w:rPr>
          <w:rFonts w:ascii="Segoe UI" w:hAnsi="Segoe UI" w:cs="Segoe UI"/>
        </w:rPr>
        <w:t>,</w:t>
      </w:r>
      <w:r>
        <w:rPr>
          <w:rFonts w:ascii="Segoe UI" w:hAnsi="Segoe UI" w:cs="Segoe UI"/>
        </w:rPr>
        <w:t xml:space="preserve"> </w:t>
      </w:r>
      <w:r w:rsidR="0052657C" w:rsidRPr="00EA710A">
        <w:rPr>
          <w:rFonts w:ascii="Segoe UI" w:hAnsi="Segoe UI" w:cs="Segoe UI"/>
        </w:rPr>
        <w:t>improved scheduling and planning facilities</w:t>
      </w:r>
      <w:r w:rsidR="00511218" w:rsidRPr="00EA710A">
        <w:rPr>
          <w:rFonts w:ascii="Segoe UI" w:hAnsi="Segoe UI" w:cs="Segoe UI"/>
        </w:rPr>
        <w:t>, and more freedom for users to define their individual settings. On the hardware side, partners continue to expand the range of available form factors, whilst Microsoft continues to innovate</w:t>
      </w:r>
      <w:r>
        <w:rPr>
          <w:rFonts w:ascii="Segoe UI" w:hAnsi="Segoe UI" w:cs="Segoe UI"/>
        </w:rPr>
        <w:t>, ensuring that t</w:t>
      </w:r>
      <w:r w:rsidR="00511218" w:rsidRPr="00EA710A">
        <w:rPr>
          <w:rFonts w:ascii="Segoe UI" w:hAnsi="Segoe UI" w:cs="Segoe UI"/>
        </w:rPr>
        <w:t>he Teams offering reache</w:t>
      </w:r>
      <w:r>
        <w:rPr>
          <w:rFonts w:ascii="Segoe UI" w:hAnsi="Segoe UI" w:cs="Segoe UI"/>
        </w:rPr>
        <w:t>s</w:t>
      </w:r>
      <w:r w:rsidR="00511218" w:rsidRPr="00EA710A">
        <w:rPr>
          <w:rFonts w:ascii="Segoe UI" w:hAnsi="Segoe UI" w:cs="Segoe UI"/>
        </w:rPr>
        <w:t xml:space="preserve"> a level of ubiquity that is cementing its position as the de-facto </w:t>
      </w:r>
      <w:r w:rsidR="00EA710A" w:rsidRPr="00EA710A">
        <w:rPr>
          <w:rFonts w:ascii="Segoe UI" w:hAnsi="Segoe UI" w:cs="Segoe UI"/>
        </w:rPr>
        <w:t>business connector</w:t>
      </w:r>
      <w:r w:rsidR="00511218" w:rsidRPr="00EA710A">
        <w:rPr>
          <w:rFonts w:ascii="Segoe UI" w:hAnsi="Segoe UI" w:cs="Segoe UI"/>
        </w:rPr>
        <w:t xml:space="preserve">. In this special feature, </w:t>
      </w:r>
      <w:r w:rsidR="000C68AC">
        <w:rPr>
          <w:rFonts w:ascii="Segoe UI" w:hAnsi="Segoe UI" w:cs="Segoe UI"/>
        </w:rPr>
        <w:t>we</w:t>
      </w:r>
      <w:r w:rsidR="00511218" w:rsidRPr="00EA710A">
        <w:rPr>
          <w:rFonts w:ascii="Segoe UI" w:hAnsi="Segoe UI" w:cs="Segoe UI"/>
        </w:rPr>
        <w:t xml:space="preserve"> look at advances being made in the Teams universe and showcase some of the best-in-breed solutions coming from</w:t>
      </w:r>
      <w:r w:rsidR="000C68AC">
        <w:rPr>
          <w:rFonts w:ascii="Segoe UI" w:hAnsi="Segoe UI" w:cs="Segoe UI"/>
        </w:rPr>
        <w:t xml:space="preserve"> </w:t>
      </w:r>
      <w:r w:rsidR="00511218" w:rsidRPr="00EA710A">
        <w:rPr>
          <w:rFonts w:ascii="Segoe UI" w:hAnsi="Segoe UI" w:cs="Segoe UI"/>
        </w:rPr>
        <w:t xml:space="preserve">Microsoft and the ecosystem </w:t>
      </w:r>
      <w:r w:rsidR="00EA710A" w:rsidRPr="00EA710A">
        <w:rPr>
          <w:rFonts w:ascii="Segoe UI" w:hAnsi="Segoe UI" w:cs="Segoe UI"/>
        </w:rPr>
        <w:t xml:space="preserve">of </w:t>
      </w:r>
      <w:r w:rsidR="00511218" w:rsidRPr="00EA710A">
        <w:rPr>
          <w:rFonts w:ascii="Segoe UI" w:hAnsi="Segoe UI" w:cs="Segoe UI"/>
        </w:rPr>
        <w:t xml:space="preserve">partners </w:t>
      </w:r>
      <w:r w:rsidR="000C68AC">
        <w:rPr>
          <w:rFonts w:ascii="Segoe UI" w:hAnsi="Segoe UI" w:cs="Segoe UI"/>
        </w:rPr>
        <w:t xml:space="preserve">that also </w:t>
      </w:r>
      <w:r w:rsidR="00511218" w:rsidRPr="00EA710A">
        <w:rPr>
          <w:rFonts w:ascii="Segoe UI" w:hAnsi="Segoe UI" w:cs="Segoe UI"/>
        </w:rPr>
        <w:t>work</w:t>
      </w:r>
      <w:r w:rsidR="000C68AC">
        <w:rPr>
          <w:rFonts w:ascii="Segoe UI" w:hAnsi="Segoe UI" w:cs="Segoe UI"/>
        </w:rPr>
        <w:t xml:space="preserve"> </w:t>
      </w:r>
      <w:r w:rsidR="00511218" w:rsidRPr="00EA710A">
        <w:rPr>
          <w:rFonts w:ascii="Segoe UI" w:hAnsi="Segoe UI" w:cs="Segoe UI"/>
        </w:rPr>
        <w:t>in this space.</w:t>
      </w:r>
    </w:p>
    <w:p w14:paraId="629EA7BE" w14:textId="07E028F2" w:rsidR="008A64ED" w:rsidRPr="008A64ED" w:rsidRDefault="008A64ED" w:rsidP="008A64ED">
      <w:pPr>
        <w:pStyle w:val="NoSpacing"/>
        <w:numPr>
          <w:ilvl w:val="0"/>
          <w:numId w:val="8"/>
        </w:numPr>
        <w:rPr>
          <w:rFonts w:ascii="Segoe UI" w:hAnsi="Segoe UI" w:cs="Segoe UI"/>
        </w:rPr>
      </w:pPr>
      <w:r w:rsidRPr="008A64ED">
        <w:rPr>
          <w:rFonts w:ascii="Segoe UI" w:hAnsi="Segoe UI" w:cs="Segoe UI"/>
          <w:b/>
          <w:bCs/>
        </w:rPr>
        <w:t xml:space="preserve">Microsoft spokesperson: </w:t>
      </w:r>
      <w:hyperlink r:id="rId13" w:history="1">
        <w:r w:rsidRPr="008A64ED">
          <w:rPr>
            <w:rStyle w:val="Hyperlink"/>
            <w:rFonts w:ascii="Segoe UI" w:hAnsi="Segoe UI" w:cs="Segoe UI"/>
          </w:rPr>
          <w:t>Ilya Bukshteyn</w:t>
        </w:r>
      </w:hyperlink>
      <w:r w:rsidRPr="008A64ED">
        <w:rPr>
          <w:rFonts w:ascii="Segoe UI" w:hAnsi="Segoe UI" w:cs="Segoe UI"/>
        </w:rPr>
        <w:t xml:space="preserve">, VP Teams </w:t>
      </w:r>
      <w:r>
        <w:rPr>
          <w:rFonts w:ascii="Segoe UI" w:hAnsi="Segoe UI" w:cs="Segoe UI"/>
        </w:rPr>
        <w:t>c</w:t>
      </w:r>
      <w:r w:rsidRPr="008A64ED">
        <w:rPr>
          <w:rFonts w:ascii="Segoe UI" w:hAnsi="Segoe UI" w:cs="Segoe UI"/>
        </w:rPr>
        <w:t>alling, devices and premium experiences.</w:t>
      </w:r>
    </w:p>
    <w:p w14:paraId="7B7EEDA8" w14:textId="77777777" w:rsidR="00E711CB" w:rsidRDefault="00E711CB" w:rsidP="00E711CB">
      <w:pPr>
        <w:pStyle w:val="NoSpacing"/>
        <w:rPr>
          <w:rFonts w:ascii="Segoe UI" w:hAnsi="Segoe UI" w:cs="Segoe UI"/>
          <w:lang w:val="en-US"/>
        </w:rPr>
      </w:pPr>
    </w:p>
    <w:p w14:paraId="7B020C07" w14:textId="77966F6F" w:rsidR="00FF1EB0" w:rsidRPr="00414B35" w:rsidRDefault="00FF1EB0" w:rsidP="00FF1EB0">
      <w:pPr>
        <w:pStyle w:val="NoSpacing"/>
        <w:rPr>
          <w:rFonts w:ascii="Segoe UI" w:hAnsi="Segoe UI" w:cs="Segoe UI"/>
          <w:b/>
          <w:bCs/>
          <w:color w:val="156082" w:themeColor="accent1"/>
        </w:rPr>
      </w:pPr>
      <w:bookmarkStart w:id="2" w:name="_Hlk183439632"/>
      <w:bookmarkEnd w:id="1"/>
      <w:r w:rsidRPr="00414B35">
        <w:rPr>
          <w:rFonts w:ascii="Segoe UI" w:hAnsi="Segoe UI" w:cs="Segoe UI"/>
          <w:b/>
          <w:bCs/>
          <w:color w:val="156082" w:themeColor="accent1"/>
          <w:sz w:val="28"/>
          <w:szCs w:val="28"/>
        </w:rPr>
        <w:lastRenderedPageBreak/>
        <w:t>Financial Services</w:t>
      </w:r>
    </w:p>
    <w:p w14:paraId="23046E59" w14:textId="7295EFDC" w:rsidR="009C52BB" w:rsidRPr="009C52BB" w:rsidRDefault="00FF1EB0" w:rsidP="00C825C3">
      <w:pPr>
        <w:pStyle w:val="NoSpacing"/>
        <w:rPr>
          <w:rFonts w:ascii="SegoeUI" w:hAnsi="SegoeUI" w:cs="Segoe UI"/>
          <w:color w:val="EE0000"/>
        </w:rPr>
      </w:pPr>
      <w:r w:rsidRPr="00062BF3">
        <w:rPr>
          <w:rFonts w:ascii="SegoeUI" w:hAnsi="SegoeUI" w:cs="Segoe UI"/>
          <w:b/>
          <w:bCs/>
        </w:rPr>
        <w:t xml:space="preserve">Feature: </w:t>
      </w:r>
      <w:bookmarkEnd w:id="2"/>
      <w:r w:rsidR="00062BF3" w:rsidRPr="00062BF3">
        <w:rPr>
          <w:rFonts w:ascii="SegoeUI" w:hAnsi="SegoeUI"/>
          <w:b/>
          <w:bCs/>
        </w:rPr>
        <w:t>Powering the modern workplace by empowering FSI personnel</w:t>
      </w:r>
    </w:p>
    <w:p w14:paraId="6E56EE81" w14:textId="6D2607C6" w:rsidR="009C52BB" w:rsidRPr="00DB6E4A" w:rsidRDefault="009C52BB" w:rsidP="00711E20">
      <w:pPr>
        <w:pStyle w:val="NoSpacing"/>
        <w:rPr>
          <w:rFonts w:ascii="Segoe UI" w:hAnsi="Segoe UI" w:cs="Segoe UI"/>
        </w:rPr>
      </w:pPr>
      <w:r w:rsidRPr="00DB6E4A">
        <w:rPr>
          <w:rFonts w:ascii="Segoe UI" w:hAnsi="Segoe UI" w:cs="Segoe UI"/>
        </w:rPr>
        <w:t>M</w:t>
      </w:r>
      <w:r w:rsidR="00A45E23" w:rsidRPr="00DB6E4A">
        <w:rPr>
          <w:rFonts w:ascii="Segoe UI" w:hAnsi="Segoe UI" w:cs="Segoe UI"/>
        </w:rPr>
        <w:t xml:space="preserve">icrosoft’s long-held </w:t>
      </w:r>
      <w:r w:rsidRPr="00DB6E4A">
        <w:rPr>
          <w:rFonts w:ascii="Segoe UI" w:hAnsi="Segoe UI" w:cs="Segoe UI"/>
        </w:rPr>
        <w:t xml:space="preserve">mantra </w:t>
      </w:r>
      <w:r w:rsidR="00A45E23" w:rsidRPr="00DB6E4A">
        <w:rPr>
          <w:rFonts w:ascii="Segoe UI" w:hAnsi="Segoe UI" w:cs="Segoe UI"/>
        </w:rPr>
        <w:t xml:space="preserve">for all industry sectors </w:t>
      </w:r>
      <w:r w:rsidRPr="00DB6E4A">
        <w:rPr>
          <w:rFonts w:ascii="Segoe UI" w:hAnsi="Segoe UI" w:cs="Segoe UI"/>
        </w:rPr>
        <w:t xml:space="preserve">is </w:t>
      </w:r>
      <w:r w:rsidR="00A45E23" w:rsidRPr="00DB6E4A">
        <w:rPr>
          <w:rFonts w:ascii="Segoe UI" w:hAnsi="Segoe UI" w:cs="Segoe UI"/>
        </w:rPr>
        <w:t xml:space="preserve">to </w:t>
      </w:r>
      <w:r w:rsidRPr="00DB6E4A">
        <w:rPr>
          <w:rFonts w:ascii="Segoe UI" w:hAnsi="Segoe UI" w:cs="Segoe UI"/>
        </w:rPr>
        <w:t>‘</w:t>
      </w:r>
      <w:r w:rsidR="00A45E23" w:rsidRPr="00DB6E4A">
        <w:rPr>
          <w:rFonts w:ascii="Segoe UI" w:hAnsi="Segoe UI" w:cs="Segoe UI"/>
        </w:rPr>
        <w:t>i</w:t>
      </w:r>
      <w:r w:rsidRPr="00DB6E4A">
        <w:rPr>
          <w:rFonts w:ascii="Segoe UI" w:hAnsi="Segoe UI" w:cs="Segoe UI"/>
        </w:rPr>
        <w:t>mprove productivity through better teamwork, insight, and communication’</w:t>
      </w:r>
      <w:r w:rsidR="00A45E23" w:rsidRPr="00DB6E4A">
        <w:rPr>
          <w:rFonts w:ascii="Segoe UI" w:hAnsi="Segoe UI" w:cs="Segoe UI"/>
        </w:rPr>
        <w:t xml:space="preserve"> and nowhere is that truer than in financial services. In a heavily regulated </w:t>
      </w:r>
      <w:r w:rsidR="00DB6E4A" w:rsidRPr="00DB6E4A">
        <w:rPr>
          <w:rFonts w:ascii="Segoe UI" w:hAnsi="Segoe UI" w:cs="Segoe UI"/>
        </w:rPr>
        <w:t>industry</w:t>
      </w:r>
      <w:r w:rsidR="00A45E23" w:rsidRPr="00DB6E4A">
        <w:rPr>
          <w:rFonts w:ascii="Segoe UI" w:hAnsi="Segoe UI" w:cs="Segoe UI"/>
        </w:rPr>
        <w:t xml:space="preserve"> undergoing a period of substantial change, </w:t>
      </w:r>
      <w:r w:rsidR="00DB6E4A" w:rsidRPr="00DB6E4A">
        <w:rPr>
          <w:rFonts w:ascii="Segoe UI" w:hAnsi="Segoe UI" w:cs="Segoe UI"/>
        </w:rPr>
        <w:t>solutions</w:t>
      </w:r>
      <w:r w:rsidR="00A45E23" w:rsidRPr="00DB6E4A">
        <w:rPr>
          <w:rFonts w:ascii="Segoe UI" w:hAnsi="Segoe UI" w:cs="Segoe UI"/>
        </w:rPr>
        <w:t xml:space="preserve"> within </w:t>
      </w:r>
      <w:r w:rsidRPr="00DB6E4A">
        <w:rPr>
          <w:rFonts w:ascii="Segoe UI" w:hAnsi="Segoe UI" w:cs="Segoe UI"/>
        </w:rPr>
        <w:t>the Microsoft Cloud for Financial Services</w:t>
      </w:r>
      <w:r w:rsidR="00A45E23" w:rsidRPr="00DB6E4A">
        <w:rPr>
          <w:rFonts w:ascii="Segoe UI" w:hAnsi="Segoe UI" w:cs="Segoe UI"/>
        </w:rPr>
        <w:t xml:space="preserve"> ‘toolkit</w:t>
      </w:r>
      <w:r w:rsidRPr="00DB6E4A">
        <w:rPr>
          <w:rFonts w:ascii="Segoe UI" w:hAnsi="Segoe UI" w:cs="Segoe UI"/>
        </w:rPr>
        <w:t>’</w:t>
      </w:r>
      <w:r w:rsidR="00A45E23" w:rsidRPr="00DB6E4A">
        <w:rPr>
          <w:rFonts w:ascii="Segoe UI" w:hAnsi="Segoe UI" w:cs="Segoe UI"/>
        </w:rPr>
        <w:t xml:space="preserve"> are offering leaders a clear path to evolved and empowered workforces. Cloud-based products</w:t>
      </w:r>
      <w:r w:rsidR="00DB6E4A" w:rsidRPr="00DB6E4A">
        <w:rPr>
          <w:rFonts w:ascii="Segoe UI" w:hAnsi="Segoe UI" w:cs="Segoe UI"/>
        </w:rPr>
        <w:t xml:space="preserve"> such as Microsoft</w:t>
      </w:r>
      <w:r w:rsidRPr="00DB6E4A">
        <w:rPr>
          <w:rFonts w:ascii="Segoe UI" w:hAnsi="Segoe UI" w:cs="Segoe UI"/>
        </w:rPr>
        <w:t xml:space="preserve"> Azure, Fabric, Power Platform, Teams, and Copilot</w:t>
      </w:r>
      <w:r w:rsidR="00DB6E4A" w:rsidRPr="00DB6E4A">
        <w:rPr>
          <w:rFonts w:ascii="Segoe UI" w:hAnsi="Segoe UI" w:cs="Segoe UI"/>
        </w:rPr>
        <w:t xml:space="preserve"> are all paying an active role in changing the workplace, whilst s</w:t>
      </w:r>
      <w:r w:rsidRPr="00DB6E4A">
        <w:rPr>
          <w:rFonts w:ascii="Segoe UI" w:hAnsi="Segoe UI" w:cs="Segoe UI"/>
        </w:rPr>
        <w:t>trengthen</w:t>
      </w:r>
      <w:r w:rsidR="00DB6E4A" w:rsidRPr="00DB6E4A">
        <w:rPr>
          <w:rFonts w:ascii="Segoe UI" w:hAnsi="Segoe UI" w:cs="Segoe UI"/>
        </w:rPr>
        <w:t>ing</w:t>
      </w:r>
      <w:r w:rsidRPr="00DB6E4A">
        <w:rPr>
          <w:rFonts w:ascii="Segoe UI" w:hAnsi="Segoe UI" w:cs="Segoe UI"/>
        </w:rPr>
        <w:t xml:space="preserve"> security</w:t>
      </w:r>
      <w:r w:rsidR="00DB6E4A" w:rsidRPr="00DB6E4A">
        <w:rPr>
          <w:rFonts w:ascii="Segoe UI" w:hAnsi="Segoe UI" w:cs="Segoe UI"/>
        </w:rPr>
        <w:t xml:space="preserve"> and </w:t>
      </w:r>
      <w:r w:rsidRPr="00DB6E4A">
        <w:rPr>
          <w:rFonts w:ascii="Segoe UI" w:hAnsi="Segoe UI" w:cs="Segoe UI"/>
        </w:rPr>
        <w:t>resilience.</w:t>
      </w:r>
    </w:p>
    <w:p w14:paraId="0C3EB485" w14:textId="1A2A0993" w:rsidR="00C825C3" w:rsidRPr="001F2F10" w:rsidRDefault="00C825C3" w:rsidP="00062BF3">
      <w:pPr>
        <w:pStyle w:val="NoSpacing"/>
        <w:numPr>
          <w:ilvl w:val="0"/>
          <w:numId w:val="5"/>
        </w:numPr>
        <w:rPr>
          <w:rFonts w:ascii="Segoe UI" w:hAnsi="Segoe UI" w:cs="Segoe UI"/>
        </w:rPr>
      </w:pPr>
      <w:r w:rsidRPr="001F2F10">
        <w:rPr>
          <w:rFonts w:ascii="Segoe UI" w:hAnsi="Segoe UI" w:cs="Segoe UI"/>
          <w:b/>
          <w:bCs/>
        </w:rPr>
        <w:t>Microsoft spokespeople:</w:t>
      </w:r>
      <w:r w:rsidRPr="001F2F10">
        <w:rPr>
          <w:rFonts w:ascii="Segoe UI" w:hAnsi="Segoe UI" w:cs="Segoe UI"/>
        </w:rPr>
        <w:t xml:space="preserve"> </w:t>
      </w:r>
      <w:hyperlink r:id="rId14" w:history="1">
        <w:r w:rsidR="00062BF3" w:rsidRPr="001F2F10">
          <w:rPr>
            <w:rStyle w:val="Hyperlink"/>
            <w:rFonts w:ascii="Segoe UI" w:hAnsi="Segoe UI" w:cs="Segoe UI"/>
          </w:rPr>
          <w:t>Chad Hamblin</w:t>
        </w:r>
      </w:hyperlink>
      <w:r w:rsidR="00062BF3" w:rsidRPr="001F2F10">
        <w:rPr>
          <w:rFonts w:ascii="Segoe UI" w:hAnsi="Segoe UI" w:cs="Segoe UI"/>
        </w:rPr>
        <w:t>, global industry director, financial services.</w:t>
      </w:r>
    </w:p>
    <w:p w14:paraId="57309EA8" w14:textId="77777777" w:rsidR="00C825C3" w:rsidRDefault="00C825C3" w:rsidP="00F67E65">
      <w:pPr>
        <w:pStyle w:val="NoSpacing"/>
        <w:rPr>
          <w:rFonts w:ascii="Segoe UI" w:hAnsi="Segoe UI" w:cs="Segoe UI"/>
          <w:b/>
          <w:bCs/>
        </w:rPr>
      </w:pPr>
    </w:p>
    <w:p w14:paraId="7591AEB8" w14:textId="798A88FC" w:rsidR="00711E20" w:rsidRDefault="00711E20" w:rsidP="00F67E65">
      <w:pPr>
        <w:pStyle w:val="NoSpacing"/>
        <w:rPr>
          <w:rFonts w:ascii="Segoe UI" w:hAnsi="Segoe UI" w:cs="Segoe UI"/>
          <w:b/>
          <w:bCs/>
        </w:rPr>
      </w:pPr>
      <w:r>
        <w:rPr>
          <w:rFonts w:ascii="Segoe UI" w:hAnsi="Segoe UI" w:cs="Segoe UI"/>
          <w:b/>
          <w:bCs/>
          <w:noProof/>
          <w14:ligatures w14:val="standardContextual"/>
        </w:rPr>
        <w:drawing>
          <wp:inline distT="0" distB="0" distL="0" distR="0" wp14:anchorId="52B62B26" wp14:editId="57C8C7F6">
            <wp:extent cx="5731510" cy="1132840"/>
            <wp:effectExtent l="0" t="0" r="2540" b="0"/>
            <wp:docPr id="1481467655" name="Picture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67655" name="Picture 3">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2E757786" w14:textId="77777777" w:rsidR="00711E20" w:rsidRDefault="00711E20" w:rsidP="00F67E65">
      <w:pPr>
        <w:pStyle w:val="NoSpacing"/>
        <w:rPr>
          <w:rFonts w:ascii="Segoe UI" w:hAnsi="Segoe UI" w:cs="Segoe UI"/>
          <w:b/>
          <w:bCs/>
        </w:rPr>
      </w:pPr>
    </w:p>
    <w:p w14:paraId="31197ED2" w14:textId="77777777" w:rsidR="00FF1EB0" w:rsidRPr="00414B35" w:rsidRDefault="00FF1EB0" w:rsidP="00FF1EB0">
      <w:pPr>
        <w:pStyle w:val="NoSpacing"/>
        <w:rPr>
          <w:rFonts w:ascii="Segoe UI" w:hAnsi="Segoe UI" w:cs="Segoe UI"/>
          <w:b/>
          <w:bCs/>
          <w:color w:val="156082" w:themeColor="accent1"/>
          <w:sz w:val="28"/>
          <w:szCs w:val="28"/>
        </w:rPr>
      </w:pPr>
      <w:bookmarkStart w:id="3" w:name="_Hlk49349968"/>
      <w:bookmarkStart w:id="4" w:name="_Hlk83818622"/>
      <w:bookmarkStart w:id="5" w:name="_Hlk34830174"/>
      <w:bookmarkStart w:id="6" w:name="_Hlk106873098"/>
      <w:bookmarkStart w:id="7" w:name="_Hlk106893887"/>
      <w:r w:rsidRPr="00414B35">
        <w:rPr>
          <w:rFonts w:ascii="Segoe UI" w:hAnsi="Segoe UI" w:cs="Segoe UI"/>
          <w:b/>
          <w:bCs/>
          <w:color w:val="156082" w:themeColor="accent1"/>
          <w:sz w:val="28"/>
          <w:szCs w:val="28"/>
        </w:rPr>
        <w:t>Industrials &amp; Manufacturing</w:t>
      </w:r>
    </w:p>
    <w:p w14:paraId="18F23ACF" w14:textId="13C31419" w:rsidR="00431CAB" w:rsidRPr="00E711CB" w:rsidRDefault="00FF1EB0" w:rsidP="00431CAB">
      <w:pPr>
        <w:pStyle w:val="NoSpacing"/>
        <w:rPr>
          <w:rFonts w:ascii="Segoe UI" w:hAnsi="Segoe UI" w:cs="Segoe UI"/>
          <w:b/>
          <w:bCs/>
        </w:rPr>
      </w:pPr>
      <w:bookmarkStart w:id="8" w:name="_Hlk183439646"/>
      <w:bookmarkEnd w:id="3"/>
      <w:bookmarkEnd w:id="4"/>
      <w:r w:rsidRPr="001F2F10">
        <w:rPr>
          <w:rFonts w:ascii="Segoe UI" w:hAnsi="Segoe UI" w:cs="Segoe UI"/>
          <w:b/>
          <w:bCs/>
        </w:rPr>
        <w:t xml:space="preserve">Feature: </w:t>
      </w:r>
      <w:bookmarkEnd w:id="8"/>
      <w:r w:rsidR="001F2F10" w:rsidRPr="001F2F10">
        <w:rPr>
          <w:rFonts w:ascii="Segoe UI" w:hAnsi="Segoe UI" w:cs="Segoe UI"/>
          <w:b/>
          <w:bCs/>
        </w:rPr>
        <w:t>Creating sustainable, resilient supply chains</w:t>
      </w:r>
    </w:p>
    <w:p w14:paraId="132D2E46" w14:textId="06FCBE3D" w:rsidR="00431CAB" w:rsidRPr="00431CAB" w:rsidRDefault="00431CAB" w:rsidP="00431CAB">
      <w:pPr>
        <w:pStyle w:val="NoSpacing"/>
        <w:rPr>
          <w:rFonts w:ascii="Segoe UI" w:hAnsi="Segoe UI" w:cs="Segoe UI"/>
        </w:rPr>
      </w:pPr>
      <w:r w:rsidRPr="00103616">
        <w:rPr>
          <w:rFonts w:ascii="Segoe UI" w:hAnsi="Segoe UI" w:cs="Segoe UI"/>
        </w:rPr>
        <w:t xml:space="preserve">The central core to any successful manufacturing organisation </w:t>
      </w:r>
      <w:r w:rsidR="00103616" w:rsidRPr="00103616">
        <w:rPr>
          <w:rFonts w:ascii="Segoe UI" w:hAnsi="Segoe UI" w:cs="Segoe UI"/>
        </w:rPr>
        <w:t>l</w:t>
      </w:r>
      <w:r w:rsidRPr="00103616">
        <w:rPr>
          <w:rFonts w:ascii="Segoe UI" w:hAnsi="Segoe UI" w:cs="Segoe UI"/>
        </w:rPr>
        <w:t>i</w:t>
      </w:r>
      <w:r w:rsidR="00103616" w:rsidRPr="00103616">
        <w:rPr>
          <w:rFonts w:ascii="Segoe UI" w:hAnsi="Segoe UI" w:cs="Segoe UI"/>
        </w:rPr>
        <w:t>e</w:t>
      </w:r>
      <w:r w:rsidRPr="00103616">
        <w:rPr>
          <w:rFonts w:ascii="Segoe UI" w:hAnsi="Segoe UI" w:cs="Segoe UI"/>
        </w:rPr>
        <w:t>s an ability to en</w:t>
      </w:r>
      <w:r w:rsidRPr="00431CAB">
        <w:rPr>
          <w:rFonts w:ascii="Segoe UI" w:hAnsi="Segoe UI" w:cs="Segoe UI"/>
        </w:rPr>
        <w:t>sure business continuity</w:t>
      </w:r>
      <w:r w:rsidRPr="00103616">
        <w:rPr>
          <w:rFonts w:ascii="Segoe UI" w:hAnsi="Segoe UI" w:cs="Segoe UI"/>
        </w:rPr>
        <w:t>. At the same time</w:t>
      </w:r>
      <w:r w:rsidR="00103616" w:rsidRPr="00103616">
        <w:rPr>
          <w:rFonts w:ascii="Segoe UI" w:hAnsi="Segoe UI" w:cs="Segoe UI"/>
        </w:rPr>
        <w:t>,</w:t>
      </w:r>
      <w:r w:rsidRPr="00103616">
        <w:rPr>
          <w:rFonts w:ascii="Segoe UI" w:hAnsi="Segoe UI" w:cs="Segoe UI"/>
        </w:rPr>
        <w:t xml:space="preserve"> manufacturers are constantly compelled to </w:t>
      </w:r>
      <w:r w:rsidRPr="00431CAB">
        <w:rPr>
          <w:rFonts w:ascii="Segoe UI" w:hAnsi="Segoe UI" w:cs="Segoe UI"/>
        </w:rPr>
        <w:t xml:space="preserve">reduce </w:t>
      </w:r>
      <w:r w:rsidRPr="00103616">
        <w:rPr>
          <w:rFonts w:ascii="Segoe UI" w:hAnsi="Segoe UI" w:cs="Segoe UI"/>
        </w:rPr>
        <w:t xml:space="preserve">operational </w:t>
      </w:r>
      <w:r w:rsidRPr="00431CAB">
        <w:rPr>
          <w:rFonts w:ascii="Segoe UI" w:hAnsi="Segoe UI" w:cs="Segoe UI"/>
        </w:rPr>
        <w:t xml:space="preserve">risk </w:t>
      </w:r>
      <w:r w:rsidRPr="00103616">
        <w:rPr>
          <w:rFonts w:ascii="Segoe UI" w:hAnsi="Segoe UI" w:cs="Segoe UI"/>
        </w:rPr>
        <w:t xml:space="preserve">by building highly </w:t>
      </w:r>
      <w:r w:rsidRPr="00431CAB">
        <w:rPr>
          <w:rFonts w:ascii="Segoe UI" w:hAnsi="Segoe UI" w:cs="Segoe UI"/>
        </w:rPr>
        <w:t>connected s</w:t>
      </w:r>
      <w:r w:rsidRPr="00103616">
        <w:rPr>
          <w:rFonts w:ascii="Segoe UI" w:hAnsi="Segoe UI" w:cs="Segoe UI"/>
        </w:rPr>
        <w:t xml:space="preserve">ystems </w:t>
      </w:r>
      <w:r w:rsidRPr="00431CAB">
        <w:rPr>
          <w:rFonts w:ascii="Segoe UI" w:hAnsi="Segoe UI" w:cs="Segoe UI"/>
        </w:rPr>
        <w:t>t</w:t>
      </w:r>
      <w:r w:rsidRPr="00103616">
        <w:rPr>
          <w:rFonts w:ascii="Segoe UI" w:hAnsi="Segoe UI" w:cs="Segoe UI"/>
        </w:rPr>
        <w:t xml:space="preserve">o </w:t>
      </w:r>
      <w:r w:rsidRPr="00431CAB">
        <w:rPr>
          <w:rFonts w:ascii="Segoe UI" w:hAnsi="Segoe UI" w:cs="Segoe UI"/>
        </w:rPr>
        <w:t>provide</w:t>
      </w:r>
      <w:r w:rsidRPr="00103616">
        <w:rPr>
          <w:rFonts w:ascii="Segoe UI" w:hAnsi="Segoe UI" w:cs="Segoe UI"/>
        </w:rPr>
        <w:t xml:space="preserve"> </w:t>
      </w:r>
      <w:r w:rsidRPr="00431CAB">
        <w:rPr>
          <w:rFonts w:ascii="Segoe UI" w:hAnsi="Segoe UI" w:cs="Segoe UI"/>
        </w:rPr>
        <w:t xml:space="preserve">secure, </w:t>
      </w:r>
      <w:r w:rsidRPr="00103616">
        <w:rPr>
          <w:rFonts w:ascii="Segoe UI" w:hAnsi="Segoe UI" w:cs="Segoe UI"/>
        </w:rPr>
        <w:t>highly detailed views of their corporate landscape</w:t>
      </w:r>
      <w:r w:rsidRPr="00431CAB">
        <w:rPr>
          <w:rFonts w:ascii="Segoe UI" w:hAnsi="Segoe UI" w:cs="Segoe UI"/>
        </w:rPr>
        <w:t>.</w:t>
      </w:r>
      <w:r w:rsidRPr="00103616">
        <w:rPr>
          <w:rFonts w:ascii="Segoe UI" w:hAnsi="Segoe UI" w:cs="Segoe UI"/>
        </w:rPr>
        <w:t xml:space="preserve"> The central channel for all this activity is the supply chain, which flows through every part of the manufacturing process, from raw materials to product delivery. </w:t>
      </w:r>
      <w:r w:rsidR="00103616" w:rsidRPr="00103616">
        <w:rPr>
          <w:rFonts w:ascii="Segoe UI" w:hAnsi="Segoe UI" w:cs="Segoe UI"/>
        </w:rPr>
        <w:t xml:space="preserve">However, whilst modern supply chains need to operate smoothly and with resilience, they also need to consider a growing requirement for sustainability as standard, so how is this balance being achieved? </w:t>
      </w:r>
      <w:r w:rsidR="00103616" w:rsidRPr="00103616">
        <w:rPr>
          <w:rFonts w:ascii="Segoe UI" w:hAnsi="Segoe UI" w:cs="Segoe UI"/>
          <w:i/>
          <w:iCs/>
        </w:rPr>
        <w:t>Technology Record</w:t>
      </w:r>
      <w:r w:rsidR="00103616" w:rsidRPr="00103616">
        <w:rPr>
          <w:rFonts w:ascii="Segoe UI" w:hAnsi="Segoe UI" w:cs="Segoe UI"/>
        </w:rPr>
        <w:t xml:space="preserve"> finds out</w:t>
      </w:r>
      <w:r w:rsidRPr="00431CAB">
        <w:rPr>
          <w:rFonts w:ascii="Segoe UI" w:hAnsi="Segoe UI" w:cs="Segoe UI"/>
        </w:rPr>
        <w:t>.</w:t>
      </w:r>
    </w:p>
    <w:p w14:paraId="0CF48AF9" w14:textId="4CABE3CC" w:rsidR="00F67E65" w:rsidRDefault="00FF1EB0" w:rsidP="00FF1EB0">
      <w:pPr>
        <w:pStyle w:val="NoSpacing"/>
        <w:numPr>
          <w:ilvl w:val="0"/>
          <w:numId w:val="5"/>
        </w:numPr>
        <w:rPr>
          <w:rFonts w:ascii="Segoe UI" w:hAnsi="Segoe UI" w:cs="Segoe UI"/>
        </w:rPr>
      </w:pPr>
      <w:r w:rsidRPr="00555438">
        <w:rPr>
          <w:rFonts w:ascii="Segoe UI" w:hAnsi="Segoe UI" w:cs="Segoe UI"/>
          <w:b/>
          <w:bCs/>
        </w:rPr>
        <w:t>Microsoft spokesperson</w:t>
      </w:r>
      <w:r w:rsidRPr="001F2F10">
        <w:rPr>
          <w:rFonts w:ascii="Segoe UI" w:hAnsi="Segoe UI" w:cs="Segoe UI"/>
          <w:b/>
          <w:bCs/>
        </w:rPr>
        <w:t>:</w:t>
      </w:r>
      <w:r w:rsidRPr="001F2F10">
        <w:rPr>
          <w:rFonts w:ascii="Segoe UI" w:hAnsi="Segoe UI" w:cs="Segoe UI"/>
        </w:rPr>
        <w:t xml:space="preserve"> </w:t>
      </w:r>
      <w:hyperlink r:id="rId17" w:history="1">
        <w:r w:rsidR="001F2F10" w:rsidRPr="001F2F10">
          <w:rPr>
            <w:rStyle w:val="Hyperlink"/>
            <w:rFonts w:ascii="Segoe UI" w:hAnsi="Segoe UI" w:cs="Segoe UI"/>
          </w:rPr>
          <w:t>Indranil Sircar</w:t>
        </w:r>
      </w:hyperlink>
      <w:r w:rsidR="001F2F10" w:rsidRPr="001F2F10">
        <w:rPr>
          <w:rFonts w:ascii="Segoe UI" w:hAnsi="Segoe UI" w:cs="Segoe UI"/>
          <w:lang w:val="it-IT"/>
        </w:rPr>
        <w:t xml:space="preserve">, </w:t>
      </w:r>
      <w:r w:rsidR="001F2F10" w:rsidRPr="001F2F10">
        <w:rPr>
          <w:rFonts w:ascii="Segoe UI" w:hAnsi="Segoe UI" w:cs="Segoe UI"/>
        </w:rPr>
        <w:t>CTO, manufacturing and mobility industry.</w:t>
      </w:r>
    </w:p>
    <w:p w14:paraId="7E8F1027" w14:textId="77777777" w:rsidR="00DD6D79" w:rsidRDefault="00DD6D79" w:rsidP="00C825C3">
      <w:pPr>
        <w:pStyle w:val="NoSpacing"/>
        <w:rPr>
          <w:rFonts w:ascii="Segoe UI" w:hAnsi="Segoe UI" w:cs="Segoe UI"/>
        </w:rPr>
      </w:pPr>
    </w:p>
    <w:p w14:paraId="74954744" w14:textId="6D84F0EF" w:rsidR="00711E20" w:rsidRDefault="00711E20" w:rsidP="00C825C3">
      <w:pPr>
        <w:pStyle w:val="NoSpacing"/>
        <w:rPr>
          <w:rFonts w:ascii="Segoe UI" w:hAnsi="Segoe UI" w:cs="Segoe UI"/>
        </w:rPr>
      </w:pPr>
      <w:r>
        <w:rPr>
          <w:rFonts w:ascii="Segoe UI" w:hAnsi="Segoe UI" w:cs="Segoe UI"/>
          <w:noProof/>
          <w14:ligatures w14:val="standardContextual"/>
        </w:rPr>
        <w:drawing>
          <wp:inline distT="0" distB="0" distL="0" distR="0" wp14:anchorId="201C024D" wp14:editId="1E80D030">
            <wp:extent cx="5731510" cy="1132840"/>
            <wp:effectExtent l="0" t="0" r="2540" b="0"/>
            <wp:docPr id="862596790" name="Picture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96790" name="Picture 6">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61113E03" w14:textId="77777777" w:rsidR="00711E20" w:rsidRDefault="00711E20" w:rsidP="00C825C3">
      <w:pPr>
        <w:pStyle w:val="NoSpacing"/>
        <w:rPr>
          <w:rFonts w:ascii="Segoe UI" w:hAnsi="Segoe UI" w:cs="Segoe UI"/>
        </w:rPr>
      </w:pPr>
    </w:p>
    <w:p w14:paraId="46837A61" w14:textId="77777777" w:rsidR="00F25E5C" w:rsidRDefault="00F25E5C" w:rsidP="00FF1EB0">
      <w:pPr>
        <w:pStyle w:val="NoSpacing"/>
        <w:rPr>
          <w:rFonts w:ascii="Segoe UI" w:hAnsi="Segoe UI" w:cs="Segoe UI"/>
          <w:b/>
          <w:bCs/>
          <w:color w:val="156082" w:themeColor="accent1"/>
          <w:sz w:val="28"/>
          <w:szCs w:val="28"/>
        </w:rPr>
      </w:pPr>
    </w:p>
    <w:p w14:paraId="76C86B8A" w14:textId="77777777" w:rsidR="00F25E5C" w:rsidRDefault="00F25E5C" w:rsidP="00FF1EB0">
      <w:pPr>
        <w:pStyle w:val="NoSpacing"/>
        <w:rPr>
          <w:rFonts w:ascii="Segoe UI" w:hAnsi="Segoe UI" w:cs="Segoe UI"/>
          <w:b/>
          <w:bCs/>
          <w:color w:val="156082" w:themeColor="accent1"/>
          <w:sz w:val="28"/>
          <w:szCs w:val="28"/>
        </w:rPr>
      </w:pPr>
    </w:p>
    <w:p w14:paraId="07005CEC" w14:textId="77777777" w:rsidR="00F25E5C" w:rsidRDefault="00F25E5C" w:rsidP="00FF1EB0">
      <w:pPr>
        <w:pStyle w:val="NoSpacing"/>
        <w:rPr>
          <w:rFonts w:ascii="Segoe UI" w:hAnsi="Segoe UI" w:cs="Segoe UI"/>
          <w:b/>
          <w:bCs/>
          <w:color w:val="156082" w:themeColor="accent1"/>
          <w:sz w:val="28"/>
          <w:szCs w:val="28"/>
        </w:rPr>
      </w:pPr>
    </w:p>
    <w:p w14:paraId="053709EF" w14:textId="77777777" w:rsidR="00F25E5C" w:rsidRDefault="00F25E5C" w:rsidP="00FF1EB0">
      <w:pPr>
        <w:pStyle w:val="NoSpacing"/>
        <w:rPr>
          <w:rFonts w:ascii="Segoe UI" w:hAnsi="Segoe UI" w:cs="Segoe UI"/>
          <w:b/>
          <w:bCs/>
          <w:color w:val="156082" w:themeColor="accent1"/>
          <w:sz w:val="28"/>
          <w:szCs w:val="28"/>
        </w:rPr>
      </w:pPr>
    </w:p>
    <w:p w14:paraId="1F8BD7D3" w14:textId="77777777" w:rsidR="00F25E5C" w:rsidRDefault="00F25E5C" w:rsidP="00FF1EB0">
      <w:pPr>
        <w:pStyle w:val="NoSpacing"/>
        <w:rPr>
          <w:rFonts w:ascii="Segoe UI" w:hAnsi="Segoe UI" w:cs="Segoe UI"/>
          <w:b/>
          <w:bCs/>
          <w:color w:val="156082" w:themeColor="accent1"/>
          <w:sz w:val="28"/>
          <w:szCs w:val="28"/>
        </w:rPr>
      </w:pPr>
    </w:p>
    <w:p w14:paraId="6A226D10" w14:textId="2B84C525" w:rsidR="00FF1EB0" w:rsidRPr="001F2F10"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Media &amp; Communications</w:t>
      </w:r>
    </w:p>
    <w:p w14:paraId="0E6994E5" w14:textId="1849B9D4" w:rsidR="006E7BC3" w:rsidRPr="000B3DF1" w:rsidRDefault="00476BC2" w:rsidP="006E7BC3">
      <w:pPr>
        <w:pStyle w:val="NoSpacing"/>
        <w:rPr>
          <w:rFonts w:ascii="Segoe UI" w:hAnsi="Segoe UI" w:cs="Segoe UI"/>
        </w:rPr>
      </w:pPr>
      <w:bookmarkStart w:id="9" w:name="_Hlk183439767"/>
      <w:bookmarkStart w:id="10" w:name="_Hlk98924699"/>
      <w:r w:rsidRPr="000B3DF1">
        <w:rPr>
          <w:rFonts w:ascii="Segoe UI" w:hAnsi="Segoe UI" w:cs="Segoe UI"/>
          <w:b/>
          <w:bCs/>
        </w:rPr>
        <w:t>Fe</w:t>
      </w:r>
      <w:r w:rsidR="006E7BC3" w:rsidRPr="000B3DF1">
        <w:rPr>
          <w:rFonts w:ascii="Segoe UI" w:hAnsi="Segoe UI" w:cs="Segoe UI"/>
          <w:b/>
          <w:bCs/>
        </w:rPr>
        <w:t xml:space="preserve">ature: </w:t>
      </w:r>
      <w:r w:rsidR="00D93FA0" w:rsidRPr="000B3DF1">
        <w:rPr>
          <w:rFonts w:ascii="Segoe UI" w:hAnsi="Segoe UI" w:cs="Segoe UI"/>
          <w:b/>
          <w:bCs/>
        </w:rPr>
        <w:t>Tracking the potential of new tools to deliver real value in</w:t>
      </w:r>
      <w:r w:rsidR="001F2F10" w:rsidRPr="000B3DF1">
        <w:rPr>
          <w:rFonts w:ascii="Segoe UI" w:hAnsi="Segoe UI" w:cs="Segoe UI"/>
          <w:b/>
          <w:bCs/>
        </w:rPr>
        <w:t xml:space="preserve"> the media industry</w:t>
      </w:r>
    </w:p>
    <w:bookmarkEnd w:id="9"/>
    <w:p w14:paraId="3613F597" w14:textId="2C12768A" w:rsidR="000B3DF1" w:rsidRPr="000B3DF1" w:rsidRDefault="000B3DF1" w:rsidP="000B3DF1">
      <w:pPr>
        <w:pStyle w:val="elementtoproof"/>
        <w:shd w:val="clear" w:color="auto" w:fill="FFFFFF"/>
        <w:rPr>
          <w:rFonts w:ascii="Segoe UI" w:hAnsi="Segoe UI" w:cs="Segoe UI"/>
        </w:rPr>
      </w:pPr>
      <w:r w:rsidRPr="000B3DF1">
        <w:rPr>
          <w:rFonts w:ascii="Segoe UI" w:hAnsi="Segoe UI" w:cs="Segoe UI"/>
          <w:color w:val="242424"/>
          <w:sz w:val="22"/>
          <w:szCs w:val="22"/>
        </w:rPr>
        <w:t>There are some great examples of Microsoft’s ability to bring innovation to the media broadcast market, with recent news releases focusing on work being done alongside sporting giants like America’s NFL to power workforce effectiveness and fan engagement. Microsoft’s partnership with the NFL is setting a new standard for how agentic AI and Copilot can elevate performance in high-stakes environments. From sideline tablets to scouting workflows, these tools are delivering real-time insights that help coaches and analysts make faster, smarter decisions. It’s a clear example of how AI can move beyond experimentation and into execution—at scale. For media organisations, the opportunity is to apply these same capabilities to streamline live production, optimise editorial workflows and enhance audience engagement. When AI becomes a proactive partner, it doesn’t just support human judgment—it accelerates it.</w:t>
      </w:r>
    </w:p>
    <w:p w14:paraId="092FAACA" w14:textId="332D93CB" w:rsidR="00FF1EB0" w:rsidRPr="000B3DF1" w:rsidRDefault="00FF1EB0" w:rsidP="00D93FA0">
      <w:pPr>
        <w:pStyle w:val="NoSpacing"/>
        <w:numPr>
          <w:ilvl w:val="0"/>
          <w:numId w:val="5"/>
        </w:numPr>
        <w:rPr>
          <w:rFonts w:ascii="Segoe UI" w:hAnsi="Segoe UI" w:cs="Segoe UI"/>
        </w:rPr>
      </w:pPr>
      <w:r w:rsidRPr="000B3DF1">
        <w:rPr>
          <w:rFonts w:ascii="Segoe UI" w:hAnsi="Segoe UI" w:cs="Segoe UI"/>
          <w:b/>
          <w:bCs/>
        </w:rPr>
        <w:t>Microsoft spokesperson:</w:t>
      </w:r>
      <w:r w:rsidRPr="000B3DF1">
        <w:rPr>
          <w:rFonts w:ascii="Segoe UI" w:hAnsi="Segoe UI" w:cs="Segoe UI"/>
        </w:rPr>
        <w:t xml:space="preserve"> </w:t>
      </w:r>
      <w:hyperlink r:id="rId20" w:history="1">
        <w:r w:rsidR="00D93FA0" w:rsidRPr="000B3DF1">
          <w:rPr>
            <w:rStyle w:val="Hyperlink"/>
            <w:rFonts w:ascii="Segoe UI" w:hAnsi="Segoe UI" w:cs="Segoe UI"/>
          </w:rPr>
          <w:t>Bryson Gordon</w:t>
        </w:r>
      </w:hyperlink>
      <w:r w:rsidR="00D93FA0" w:rsidRPr="000B3DF1">
        <w:rPr>
          <w:rFonts w:ascii="Segoe UI" w:hAnsi="Segoe UI" w:cs="Segoe UI"/>
        </w:rPr>
        <w:t xml:space="preserve">, </w:t>
      </w:r>
      <w:r w:rsidR="00D93FA0" w:rsidRPr="000B3DF1">
        <w:rPr>
          <w:rFonts w:ascii="Segoe UI" w:hAnsi="Segoe UI" w:cs="Segoe UI"/>
          <w:lang w:val="en-US"/>
        </w:rPr>
        <w:t>CVP global marketing.</w:t>
      </w:r>
    </w:p>
    <w:p w14:paraId="0F7D000A" w14:textId="77777777" w:rsidR="00711E20" w:rsidRDefault="00711E20" w:rsidP="00711E20">
      <w:pPr>
        <w:pStyle w:val="NoSpacing"/>
        <w:rPr>
          <w:rFonts w:ascii="Segoe UI" w:hAnsi="Segoe UI" w:cs="Segoe UI"/>
        </w:rPr>
      </w:pPr>
    </w:p>
    <w:bookmarkEnd w:id="5"/>
    <w:bookmarkEnd w:id="10"/>
    <w:p w14:paraId="0161F409" w14:textId="77777777" w:rsidR="00FF1EB0" w:rsidRPr="00414B35" w:rsidRDefault="00FF1EB0" w:rsidP="00FF1EB0">
      <w:pPr>
        <w:pStyle w:val="NoSpacing"/>
        <w:rPr>
          <w:rFonts w:ascii="Segoe UI" w:eastAsiaTheme="minorHAnsi" w:hAnsi="Segoe UI" w:cs="Segoe UI"/>
          <w:b/>
          <w:bCs/>
          <w:color w:val="156082" w:themeColor="accent1"/>
          <w:sz w:val="28"/>
          <w:szCs w:val="28"/>
        </w:rPr>
      </w:pPr>
      <w:r w:rsidRPr="00414B35">
        <w:rPr>
          <w:rFonts w:ascii="Segoe UI" w:hAnsi="Segoe UI" w:cs="Segoe UI"/>
          <w:b/>
          <w:bCs/>
          <w:color w:val="156082" w:themeColor="accent1"/>
          <w:sz w:val="28"/>
          <w:szCs w:val="28"/>
        </w:rPr>
        <w:t>Public Sector</w:t>
      </w:r>
    </w:p>
    <w:bookmarkEnd w:id="6"/>
    <w:bookmarkEnd w:id="7"/>
    <w:p w14:paraId="25DBC07B" w14:textId="3DE6C671" w:rsidR="00FF1EB0" w:rsidRPr="00555438" w:rsidRDefault="00FF1EB0" w:rsidP="00FF1EB0">
      <w:pPr>
        <w:pStyle w:val="NoSpacing"/>
        <w:rPr>
          <w:rFonts w:ascii="Segoe UI" w:hAnsi="Segoe UI" w:cs="Segoe UI"/>
          <w:b/>
          <w:bCs/>
        </w:rPr>
      </w:pPr>
      <w:r w:rsidRPr="00555438">
        <w:rPr>
          <w:rFonts w:ascii="Segoe UI" w:hAnsi="Segoe UI" w:cs="Segoe UI"/>
          <w:b/>
          <w:bCs/>
        </w:rPr>
        <w:t xml:space="preserve">Feature: </w:t>
      </w:r>
      <w:r w:rsidR="007A0CF0">
        <w:rPr>
          <w:rFonts w:ascii="Segoe UI" w:hAnsi="Segoe UI" w:cs="Segoe UI"/>
          <w:b/>
          <w:bCs/>
        </w:rPr>
        <w:t>Driving</w:t>
      </w:r>
      <w:r w:rsidR="001F2F10">
        <w:rPr>
          <w:rFonts w:ascii="Segoe UI" w:hAnsi="Segoe UI" w:cs="Segoe UI"/>
          <w:b/>
          <w:bCs/>
        </w:rPr>
        <w:t xml:space="preserve"> efficiency and positive impact in public sector finance</w:t>
      </w:r>
    </w:p>
    <w:p w14:paraId="28DD6D7A" w14:textId="48974411" w:rsidR="007525A4" w:rsidRPr="007525A4" w:rsidRDefault="00423403" w:rsidP="00A771D8">
      <w:pPr>
        <w:pStyle w:val="NoSpacing"/>
        <w:rPr>
          <w:rFonts w:ascii="Segoe UI" w:hAnsi="Segoe UI" w:cs="Segoe UI"/>
        </w:rPr>
      </w:pPr>
      <w:r w:rsidRPr="007525A4">
        <w:rPr>
          <w:rFonts w:ascii="Segoe UI" w:hAnsi="Segoe UI" w:cs="Segoe UI"/>
        </w:rPr>
        <w:t xml:space="preserve">Government leaders worldwide are challenged </w:t>
      </w:r>
      <w:r w:rsidR="007525A4" w:rsidRPr="007525A4">
        <w:rPr>
          <w:rFonts w:ascii="Segoe UI" w:hAnsi="Segoe UI" w:cs="Segoe UI"/>
        </w:rPr>
        <w:t xml:space="preserve">by </w:t>
      </w:r>
      <w:r w:rsidRPr="007525A4">
        <w:rPr>
          <w:rFonts w:ascii="Segoe UI" w:hAnsi="Segoe UI" w:cs="Segoe UI"/>
        </w:rPr>
        <w:t>rapidly changing financial landscapes that call for a shift in traditional thinking to gain new efficiencies and greater flexibility</w:t>
      </w:r>
      <w:r w:rsidR="00062BF3" w:rsidRPr="007525A4">
        <w:rPr>
          <w:rFonts w:ascii="Segoe UI" w:hAnsi="Segoe UI" w:cs="Segoe UI"/>
        </w:rPr>
        <w:t>.</w:t>
      </w:r>
      <w:r w:rsidRPr="007525A4">
        <w:rPr>
          <w:rFonts w:ascii="Segoe UI" w:hAnsi="Segoe UI" w:cs="Segoe UI"/>
        </w:rPr>
        <w:t xml:space="preserve"> It’s no surprise that many view AI driven technology tools as a powerful way to drive more effective citizen engagement, improve internal processes, </w:t>
      </w:r>
      <w:r w:rsidR="007525A4" w:rsidRPr="007525A4">
        <w:rPr>
          <w:rFonts w:ascii="Segoe UI" w:hAnsi="Segoe UI" w:cs="Segoe UI"/>
        </w:rPr>
        <w:t xml:space="preserve">promote cost-savings and deliver greater operational efficiency. In this winter issue </w:t>
      </w:r>
      <w:r w:rsidR="009C1E91">
        <w:rPr>
          <w:rFonts w:ascii="Segoe UI" w:hAnsi="Segoe UI" w:cs="Segoe UI"/>
        </w:rPr>
        <w:t>o</w:t>
      </w:r>
      <w:r w:rsidR="007525A4" w:rsidRPr="007525A4">
        <w:rPr>
          <w:rFonts w:ascii="Segoe UI" w:hAnsi="Segoe UI" w:cs="Segoe UI"/>
        </w:rPr>
        <w:t xml:space="preserve">f the magazine </w:t>
      </w:r>
      <w:r w:rsidR="007525A4" w:rsidRPr="007525A4">
        <w:rPr>
          <w:rFonts w:ascii="Segoe UI" w:hAnsi="Segoe UI" w:cs="Segoe UI"/>
          <w:i/>
          <w:iCs/>
        </w:rPr>
        <w:t>Technology Record</w:t>
      </w:r>
      <w:r w:rsidR="007525A4" w:rsidRPr="007525A4">
        <w:rPr>
          <w:rFonts w:ascii="Segoe UI" w:hAnsi="Segoe UI" w:cs="Segoe UI"/>
        </w:rPr>
        <w:t xml:space="preserve"> finds out more.</w:t>
      </w:r>
    </w:p>
    <w:p w14:paraId="50133E61" w14:textId="6DE72D23" w:rsidR="00FF1EB0" w:rsidRDefault="00FF1EB0" w:rsidP="00FF1EB0">
      <w:pPr>
        <w:pStyle w:val="NoSpacing"/>
        <w:numPr>
          <w:ilvl w:val="0"/>
          <w:numId w:val="4"/>
        </w:numPr>
        <w:rPr>
          <w:rFonts w:ascii="Segoe UI" w:hAnsi="Segoe UI" w:cs="Segoe UI"/>
        </w:rPr>
      </w:pPr>
      <w:r w:rsidRPr="00555438">
        <w:rPr>
          <w:rFonts w:ascii="Segoe UI" w:hAnsi="Segoe UI" w:cs="Segoe UI"/>
        </w:rPr>
        <w:t xml:space="preserve">Microsoft spokesperson: </w:t>
      </w:r>
      <w:hyperlink r:id="rId21" w:history="1">
        <w:r w:rsidR="001F2F10" w:rsidRPr="001203A4">
          <w:rPr>
            <w:rStyle w:val="Hyperlink"/>
            <w:rFonts w:ascii="Segoe UI" w:hAnsi="Segoe UI" w:cs="Segoe UI"/>
          </w:rPr>
          <w:t>Valentina Ion</w:t>
        </w:r>
      </w:hyperlink>
      <w:r w:rsidR="001F2F10">
        <w:rPr>
          <w:rFonts w:ascii="Segoe UI" w:hAnsi="Segoe UI" w:cs="Segoe UI"/>
        </w:rPr>
        <w:t xml:space="preserve">, </w:t>
      </w:r>
      <w:r w:rsidRPr="00555438">
        <w:rPr>
          <w:rFonts w:ascii="Segoe UI" w:hAnsi="Segoe UI" w:cs="Segoe UI"/>
        </w:rPr>
        <w:t xml:space="preserve">worldwide </w:t>
      </w:r>
      <w:r w:rsidR="001203A4">
        <w:rPr>
          <w:rFonts w:ascii="Segoe UI" w:hAnsi="Segoe UI" w:cs="Segoe UI"/>
        </w:rPr>
        <w:t>public sector finance lead</w:t>
      </w:r>
      <w:r w:rsidRPr="00555438">
        <w:rPr>
          <w:rFonts w:ascii="Segoe UI" w:hAnsi="Segoe UI" w:cs="Segoe UI"/>
        </w:rPr>
        <w:t>.</w:t>
      </w:r>
    </w:p>
    <w:p w14:paraId="03BE0D9A" w14:textId="77777777" w:rsidR="00711E20" w:rsidRDefault="00711E20" w:rsidP="00711E20">
      <w:pPr>
        <w:pStyle w:val="NoSpacing"/>
        <w:rPr>
          <w:rFonts w:ascii="Segoe UI" w:hAnsi="Segoe UI" w:cs="Segoe UI"/>
        </w:rPr>
      </w:pPr>
    </w:p>
    <w:p w14:paraId="3375B821" w14:textId="4F11632E" w:rsidR="00C56C30" w:rsidRDefault="00C56C30" w:rsidP="00711E20">
      <w:pPr>
        <w:pStyle w:val="NoSpacing"/>
        <w:rPr>
          <w:rFonts w:ascii="Segoe UI" w:hAnsi="Segoe UI" w:cs="Segoe UI"/>
        </w:rPr>
      </w:pPr>
      <w:r>
        <w:rPr>
          <w:rFonts w:ascii="Segoe UI" w:hAnsi="Segoe UI" w:cs="Segoe UI"/>
          <w:b/>
          <w:bCs/>
          <w:noProof/>
          <w14:ligatures w14:val="standardContextual"/>
        </w:rPr>
        <w:drawing>
          <wp:inline distT="0" distB="0" distL="0" distR="0" wp14:anchorId="6916A8CF" wp14:editId="14EF1334">
            <wp:extent cx="5731510" cy="1132840"/>
            <wp:effectExtent l="0" t="0" r="2540" b="0"/>
            <wp:docPr id="600776436" name="Picture 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76436" name="Picture 2">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3C602251" w14:textId="77777777" w:rsidR="00C56C30" w:rsidRPr="00555438" w:rsidRDefault="00C56C30" w:rsidP="00711E20">
      <w:pPr>
        <w:pStyle w:val="NoSpacing"/>
        <w:rPr>
          <w:rFonts w:ascii="Segoe UI" w:hAnsi="Segoe UI" w:cs="Segoe UI"/>
        </w:rPr>
      </w:pPr>
    </w:p>
    <w:p w14:paraId="0DB02D9A" w14:textId="7E85D7E5"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Retail and Consumer Goods</w:t>
      </w:r>
    </w:p>
    <w:p w14:paraId="41AD2207" w14:textId="0B693551" w:rsidR="001203A4" w:rsidRDefault="00FF1EB0" w:rsidP="00062BF3">
      <w:pPr>
        <w:pStyle w:val="NoSpacing"/>
        <w:rPr>
          <w:rFonts w:ascii="Segoe UI" w:hAnsi="Segoe UI" w:cs="Segoe UI"/>
          <w:color w:val="EE0000"/>
        </w:rPr>
      </w:pPr>
      <w:r w:rsidRPr="00555438">
        <w:rPr>
          <w:rFonts w:ascii="Segoe UI" w:hAnsi="Segoe UI" w:cs="Segoe UI"/>
          <w:b/>
          <w:bCs/>
        </w:rPr>
        <w:t xml:space="preserve">Feature: </w:t>
      </w:r>
      <w:r w:rsidR="001203A4" w:rsidRPr="001203A4">
        <w:rPr>
          <w:rFonts w:ascii="Segoe UI" w:hAnsi="Segoe UI" w:cs="Segoe UI"/>
          <w:b/>
          <w:bCs/>
        </w:rPr>
        <w:t xml:space="preserve">Enabling the true value </w:t>
      </w:r>
      <w:r w:rsidR="001203A4">
        <w:rPr>
          <w:rFonts w:ascii="Segoe UI" w:hAnsi="Segoe UI" w:cs="Segoe UI"/>
          <w:b/>
          <w:bCs/>
        </w:rPr>
        <w:t xml:space="preserve">of </w:t>
      </w:r>
      <w:r w:rsidR="001203A4" w:rsidRPr="001203A4">
        <w:rPr>
          <w:rFonts w:ascii="Segoe UI" w:hAnsi="Segoe UI" w:cs="Segoe UI"/>
          <w:b/>
          <w:bCs/>
        </w:rPr>
        <w:t>retail data / NRF megatrends</w:t>
      </w:r>
      <w:r w:rsidR="001203A4">
        <w:rPr>
          <w:rFonts w:ascii="Segoe UI" w:hAnsi="Segoe UI" w:cs="Segoe UI"/>
          <w:color w:val="EE0000"/>
        </w:rPr>
        <w:t xml:space="preserve"> </w:t>
      </w:r>
    </w:p>
    <w:p w14:paraId="62EC4278" w14:textId="768528FF" w:rsidR="007525A4" w:rsidRPr="00E03308" w:rsidRDefault="007525A4" w:rsidP="00062BF3">
      <w:pPr>
        <w:pStyle w:val="NoSpacing"/>
        <w:rPr>
          <w:rFonts w:ascii="Segoe UI" w:hAnsi="Segoe UI" w:cs="Segoe UI"/>
        </w:rPr>
      </w:pPr>
      <w:r w:rsidRPr="00E03308">
        <w:rPr>
          <w:rFonts w:ascii="Segoe UI" w:hAnsi="Segoe UI" w:cs="Segoe UI"/>
        </w:rPr>
        <w:t xml:space="preserve">As many of us prepare for the holiday season, retailers of all </w:t>
      </w:r>
      <w:r w:rsidR="00E03308" w:rsidRPr="00E03308">
        <w:rPr>
          <w:rFonts w:ascii="Segoe UI" w:hAnsi="Segoe UI" w:cs="Segoe UI"/>
        </w:rPr>
        <w:t>kinds</w:t>
      </w:r>
      <w:r w:rsidRPr="00E03308">
        <w:rPr>
          <w:rFonts w:ascii="Segoe UI" w:hAnsi="Segoe UI" w:cs="Segoe UI"/>
        </w:rPr>
        <w:t xml:space="preserve"> </w:t>
      </w:r>
      <w:r w:rsidR="00E03308" w:rsidRPr="00E03308">
        <w:rPr>
          <w:rFonts w:ascii="Segoe UI" w:hAnsi="Segoe UI" w:cs="Segoe UI"/>
        </w:rPr>
        <w:t>are readying themselves f</w:t>
      </w:r>
      <w:r w:rsidRPr="00E03308">
        <w:rPr>
          <w:rFonts w:ascii="Segoe UI" w:hAnsi="Segoe UI" w:cs="Segoe UI"/>
        </w:rPr>
        <w:t>o</w:t>
      </w:r>
      <w:r w:rsidR="00E03308" w:rsidRPr="00E03308">
        <w:rPr>
          <w:rFonts w:ascii="Segoe UI" w:hAnsi="Segoe UI" w:cs="Segoe UI"/>
        </w:rPr>
        <w:t>r</w:t>
      </w:r>
      <w:r w:rsidRPr="00E03308">
        <w:rPr>
          <w:rFonts w:ascii="Segoe UI" w:hAnsi="Segoe UI" w:cs="Segoe UI"/>
        </w:rPr>
        <w:t xml:space="preserve"> the NRF Big Show in New York and the opportunity it will afford them to showcase latest solutions and services. Microsoft will be among that community, and a significant part of </w:t>
      </w:r>
      <w:r w:rsidR="00E03308" w:rsidRPr="00E03308">
        <w:rPr>
          <w:rFonts w:ascii="Segoe UI" w:hAnsi="Segoe UI" w:cs="Segoe UI"/>
        </w:rPr>
        <w:t>i</w:t>
      </w:r>
      <w:r w:rsidRPr="00E03308">
        <w:rPr>
          <w:rFonts w:ascii="Segoe UI" w:hAnsi="Segoe UI" w:cs="Segoe UI"/>
        </w:rPr>
        <w:t>t</w:t>
      </w:r>
      <w:r w:rsidR="00E03308" w:rsidRPr="00E03308">
        <w:rPr>
          <w:rFonts w:ascii="Segoe UI" w:hAnsi="Segoe UI" w:cs="Segoe UI"/>
        </w:rPr>
        <w:t xml:space="preserve">s </w:t>
      </w:r>
      <w:r w:rsidRPr="00E03308">
        <w:rPr>
          <w:rFonts w:ascii="Segoe UI" w:hAnsi="Segoe UI" w:cs="Segoe UI"/>
        </w:rPr>
        <w:t xml:space="preserve">messaging </w:t>
      </w:r>
      <w:r w:rsidR="00E03308" w:rsidRPr="00E03308">
        <w:rPr>
          <w:rFonts w:ascii="Segoe UI" w:hAnsi="Segoe UI" w:cs="Segoe UI"/>
        </w:rPr>
        <w:t>at</w:t>
      </w:r>
      <w:r w:rsidRPr="00E03308">
        <w:rPr>
          <w:rFonts w:ascii="Segoe UI" w:hAnsi="Segoe UI" w:cs="Segoe UI"/>
        </w:rPr>
        <w:t xml:space="preserve"> the event will </w:t>
      </w:r>
      <w:r w:rsidR="00E03308" w:rsidRPr="00E03308">
        <w:rPr>
          <w:rFonts w:ascii="Segoe UI" w:hAnsi="Segoe UI" w:cs="Segoe UI"/>
        </w:rPr>
        <w:t xml:space="preserve">concern the </w:t>
      </w:r>
      <w:r w:rsidRPr="00E03308">
        <w:rPr>
          <w:rFonts w:ascii="Segoe UI" w:hAnsi="Segoe UI" w:cs="Segoe UI"/>
        </w:rPr>
        <w:t>dat</w:t>
      </w:r>
      <w:r w:rsidR="00E03308" w:rsidRPr="00E03308">
        <w:rPr>
          <w:rFonts w:ascii="Segoe UI" w:hAnsi="Segoe UI" w:cs="Segoe UI"/>
        </w:rPr>
        <w:t>a</w:t>
      </w:r>
      <w:r w:rsidRPr="00E03308">
        <w:rPr>
          <w:rFonts w:ascii="Segoe UI" w:hAnsi="Segoe UI" w:cs="Segoe UI"/>
        </w:rPr>
        <w:t xml:space="preserve"> </w:t>
      </w:r>
      <w:r w:rsidR="00E03308" w:rsidRPr="00E03308">
        <w:rPr>
          <w:rFonts w:ascii="Segoe UI" w:hAnsi="Segoe UI" w:cs="Segoe UI"/>
        </w:rPr>
        <w:t>that</w:t>
      </w:r>
      <w:r w:rsidRPr="00E03308">
        <w:rPr>
          <w:rFonts w:ascii="Segoe UI" w:hAnsi="Segoe UI" w:cs="Segoe UI"/>
        </w:rPr>
        <w:t xml:space="preserve"> re</w:t>
      </w:r>
      <w:r w:rsidR="00E03308" w:rsidRPr="00E03308">
        <w:rPr>
          <w:rFonts w:ascii="Segoe UI" w:hAnsi="Segoe UI" w:cs="Segoe UI"/>
        </w:rPr>
        <w:t>t</w:t>
      </w:r>
      <w:r w:rsidRPr="00E03308">
        <w:rPr>
          <w:rFonts w:ascii="Segoe UI" w:hAnsi="Segoe UI" w:cs="Segoe UI"/>
        </w:rPr>
        <w:t>ailers hold and the way</w:t>
      </w:r>
      <w:r w:rsidR="00E03308" w:rsidRPr="00E03308">
        <w:rPr>
          <w:rFonts w:ascii="Segoe UI" w:hAnsi="Segoe UI" w:cs="Segoe UI"/>
        </w:rPr>
        <w:t>s</w:t>
      </w:r>
      <w:r w:rsidRPr="00E03308">
        <w:rPr>
          <w:rFonts w:ascii="Segoe UI" w:hAnsi="Segoe UI" w:cs="Segoe UI"/>
        </w:rPr>
        <w:t xml:space="preserve"> in which its effective handling can transform retail</w:t>
      </w:r>
      <w:r w:rsidR="00E03308" w:rsidRPr="00E03308">
        <w:rPr>
          <w:rFonts w:ascii="Segoe UI" w:hAnsi="Segoe UI" w:cs="Segoe UI"/>
        </w:rPr>
        <w:t xml:space="preserve"> operations, customer experiences, and overall profitability.</w:t>
      </w:r>
      <w:r w:rsidR="009C1E91">
        <w:rPr>
          <w:rFonts w:ascii="Segoe UI" w:hAnsi="Segoe UI" w:cs="Segoe UI"/>
        </w:rPr>
        <w:t xml:space="preserve"> </w:t>
      </w:r>
      <w:r w:rsidR="009C1E91" w:rsidRPr="009C1E91">
        <w:rPr>
          <w:rFonts w:ascii="Segoe UI" w:hAnsi="Segoe UI" w:cs="Segoe UI"/>
          <w:i/>
          <w:iCs/>
        </w:rPr>
        <w:t>Technology Record</w:t>
      </w:r>
      <w:r w:rsidR="009C1E91">
        <w:rPr>
          <w:rFonts w:ascii="Segoe UI" w:hAnsi="Segoe UI" w:cs="Segoe UI"/>
        </w:rPr>
        <w:t xml:space="preserve"> take s a closer look.</w:t>
      </w:r>
    </w:p>
    <w:p w14:paraId="4C01BE06" w14:textId="03DB3EF8" w:rsidR="00FF1EB0" w:rsidRDefault="00FF1EB0" w:rsidP="00FF1EB0">
      <w:pPr>
        <w:pStyle w:val="NoSpacing"/>
        <w:numPr>
          <w:ilvl w:val="0"/>
          <w:numId w:val="5"/>
        </w:numPr>
        <w:rPr>
          <w:rFonts w:ascii="Segoe UI" w:hAnsi="Segoe UI" w:cs="Segoe UI"/>
        </w:rPr>
      </w:pPr>
      <w:r w:rsidRPr="001203A4">
        <w:rPr>
          <w:rFonts w:ascii="Segoe UI" w:hAnsi="Segoe UI" w:cs="Segoe UI"/>
          <w:b/>
          <w:bCs/>
        </w:rPr>
        <w:t>Microsoft spokesperson:</w:t>
      </w:r>
      <w:r w:rsidRPr="001203A4">
        <w:rPr>
          <w:rFonts w:ascii="Segoe UI" w:hAnsi="Segoe UI" w:cs="Segoe UI"/>
        </w:rPr>
        <w:t xml:space="preserve"> </w:t>
      </w:r>
      <w:hyperlink r:id="rId24" w:history="1">
        <w:r w:rsidR="001203A4" w:rsidRPr="001203A4">
          <w:rPr>
            <w:rStyle w:val="Hyperlink"/>
            <w:rFonts w:ascii="Segoe UI" w:hAnsi="Segoe UI" w:cs="Segoe UI"/>
          </w:rPr>
          <w:t>Shanthi Rajagopalan</w:t>
        </w:r>
      </w:hyperlink>
      <w:r w:rsidR="001203A4" w:rsidRPr="001203A4">
        <w:rPr>
          <w:rFonts w:ascii="Segoe UI" w:hAnsi="Segoe UI" w:cs="Segoe UI"/>
        </w:rPr>
        <w:t>, head of solutions sales strategy, worldwide retail and consumer goods.</w:t>
      </w:r>
    </w:p>
    <w:p w14:paraId="2D3C232E" w14:textId="77777777" w:rsidR="00711E20" w:rsidRDefault="00711E20" w:rsidP="00711E20">
      <w:pPr>
        <w:pStyle w:val="NoSpacing"/>
        <w:rPr>
          <w:rFonts w:ascii="Segoe UI" w:hAnsi="Segoe UI" w:cs="Segoe UI"/>
        </w:rPr>
      </w:pPr>
    </w:p>
    <w:p w14:paraId="46E2D20B" w14:textId="6960FB90" w:rsidR="0091474E" w:rsidRDefault="0091474E" w:rsidP="00711E20">
      <w:pPr>
        <w:pStyle w:val="NoSpacing"/>
        <w:rPr>
          <w:rFonts w:ascii="Segoe UI" w:hAnsi="Segoe UI" w:cs="Segoe UI"/>
        </w:rPr>
      </w:pPr>
    </w:p>
    <w:p w14:paraId="2A95FFDB" w14:textId="77777777" w:rsidR="00C56C30" w:rsidRDefault="00C56C30" w:rsidP="00711E20">
      <w:pPr>
        <w:pStyle w:val="NoSpacing"/>
        <w:rPr>
          <w:rFonts w:ascii="Segoe UI" w:hAnsi="Segoe UI" w:cs="Segoe UI"/>
        </w:rPr>
      </w:pPr>
    </w:p>
    <w:p w14:paraId="5948BEBD"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The last word</w:t>
      </w:r>
    </w:p>
    <w:p w14:paraId="56CA4228" w14:textId="3BC7F035" w:rsidR="00FF1EB0" w:rsidRDefault="00FF1EB0" w:rsidP="00FF1EB0">
      <w:pPr>
        <w:pStyle w:val="NoSpacing"/>
        <w:rPr>
          <w:rFonts w:ascii="Segoe UI" w:hAnsi="Segoe UI" w:cs="Segoe UI"/>
          <w:bCs/>
          <w:color w:val="000000"/>
        </w:rPr>
      </w:pPr>
      <w:r w:rsidRPr="00555438">
        <w:rPr>
          <w:rFonts w:ascii="Segoe UI" w:hAnsi="Segoe UI" w:cs="Segoe UI"/>
          <w:b/>
          <w:bCs/>
          <w:color w:val="000000"/>
        </w:rPr>
        <w:t xml:space="preserve">Analysis: </w:t>
      </w:r>
      <w:r w:rsidRPr="00555438">
        <w:rPr>
          <w:rFonts w:ascii="Segoe UI" w:hAnsi="Segoe UI" w:cs="Segoe UI"/>
          <w:bCs/>
          <w:color w:val="000000"/>
        </w:rPr>
        <w:t xml:space="preserve">Views on a digitally transformed world from </w:t>
      </w:r>
      <w:r w:rsidRPr="00555438">
        <w:rPr>
          <w:rFonts w:ascii="Segoe UI" w:hAnsi="Segoe UI" w:cs="Segoe UI"/>
          <w:bCs/>
          <w:i/>
          <w:iCs/>
          <w:color w:val="000000"/>
        </w:rPr>
        <w:t>Technology Record</w:t>
      </w:r>
      <w:r w:rsidRPr="00555438">
        <w:rPr>
          <w:rFonts w:ascii="Segoe UI" w:hAnsi="Segoe UI" w:cs="Segoe UI"/>
          <w:bCs/>
          <w:color w:val="000000"/>
        </w:rPr>
        <w:t>, along with opinions from leading industry analysts and associations.</w:t>
      </w:r>
    </w:p>
    <w:p w14:paraId="432FA522" w14:textId="77777777" w:rsidR="00711E20" w:rsidRDefault="00711E20" w:rsidP="00FF1EB0">
      <w:pPr>
        <w:pStyle w:val="NoSpacing"/>
        <w:rPr>
          <w:rFonts w:ascii="Segoe UI" w:hAnsi="Segoe UI" w:cs="Segoe UI"/>
          <w:bCs/>
          <w:color w:val="000000"/>
        </w:rPr>
      </w:pPr>
    </w:p>
    <w:p w14:paraId="5A495100" w14:textId="1EBA9A11" w:rsidR="00C56C30" w:rsidRDefault="00C56C30" w:rsidP="00FF1EB0">
      <w:pPr>
        <w:pStyle w:val="NoSpacing"/>
        <w:rPr>
          <w:rFonts w:ascii="Segoe UI" w:hAnsi="Segoe UI" w:cs="Segoe UI"/>
          <w:bCs/>
          <w:color w:val="000000"/>
        </w:rPr>
      </w:pPr>
      <w:r>
        <w:rPr>
          <w:rFonts w:ascii="Segoe UI" w:hAnsi="Segoe UI" w:cs="Segoe UI"/>
          <w:noProof/>
          <w14:ligatures w14:val="standardContextual"/>
        </w:rPr>
        <w:drawing>
          <wp:inline distT="0" distB="0" distL="0" distR="0" wp14:anchorId="77B53DA3" wp14:editId="546CC37A">
            <wp:extent cx="5731510" cy="1132840"/>
            <wp:effectExtent l="0" t="0" r="2540" b="0"/>
            <wp:docPr id="1953789501" name="Picture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89501" name="Picture 5">
                      <a:hlinkClick r:id="rId25"/>
                    </pic:cNvPr>
                    <pic:cNvPicPr/>
                  </pic:nvPicPr>
                  <pic:blipFill>
                    <a:blip r:embed="rId26">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646556AA" w14:textId="77777777" w:rsidR="00C56C30" w:rsidRDefault="00C56C30" w:rsidP="00FF1EB0">
      <w:pPr>
        <w:pStyle w:val="NoSpacing"/>
        <w:rPr>
          <w:rFonts w:ascii="Segoe UI" w:hAnsi="Segoe UI" w:cs="Segoe UI"/>
          <w:bCs/>
          <w:color w:val="000000"/>
        </w:rPr>
      </w:pPr>
    </w:p>
    <w:p w14:paraId="76DB2685" w14:textId="54B546FE"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Event partnership</w:t>
      </w:r>
    </w:p>
    <w:p w14:paraId="5061B27A" w14:textId="77777777" w:rsidR="00FF1EB0" w:rsidRPr="00555438" w:rsidRDefault="00FF1EB0" w:rsidP="00FF1EB0">
      <w:pPr>
        <w:pStyle w:val="NoSpacing"/>
        <w:rPr>
          <w:rFonts w:ascii="Segoe UI" w:hAnsi="Segoe UI" w:cs="Segoe UI"/>
          <w:color w:val="000000" w:themeColor="text1"/>
        </w:rPr>
      </w:pPr>
      <w:r w:rsidRPr="00555438">
        <w:rPr>
          <w:rFonts w:ascii="Segoe UI" w:hAnsi="Segoe UI" w:cs="Segoe UI"/>
          <w:color w:val="000000" w:themeColor="text1"/>
        </w:rPr>
        <w:t xml:space="preserve">Throughout the year </w:t>
      </w:r>
      <w:r w:rsidRPr="00555438">
        <w:rPr>
          <w:rFonts w:ascii="Segoe UI" w:hAnsi="Segoe UI" w:cs="Segoe UI"/>
          <w:i/>
          <w:iCs/>
          <w:color w:val="000000" w:themeColor="text1"/>
        </w:rPr>
        <w:t>Technology Record</w:t>
      </w:r>
      <w:r w:rsidRPr="00555438">
        <w:rPr>
          <w:rFonts w:ascii="Segoe UI" w:hAnsi="Segoe UI" w:cs="Segoe UI"/>
          <w:color w:val="000000" w:themeColor="text1"/>
        </w:rPr>
        <w:t xml:space="preserve"> maintains strategic links and a physical presence for both publication and personnel at a number of leading in-person industry events. At the same time, the magazine supports and augments virtual gatherings with digital promotion and online coverage.</w:t>
      </w:r>
    </w:p>
    <w:p w14:paraId="4F08DD64" w14:textId="77777777" w:rsidR="00FF1EB0" w:rsidRPr="00555438" w:rsidRDefault="00FF1EB0" w:rsidP="00FF1EB0">
      <w:pPr>
        <w:pStyle w:val="NoSpacing"/>
        <w:rPr>
          <w:rFonts w:ascii="Segoe UI" w:hAnsi="Segoe UI" w:cs="Segoe UI"/>
          <w:b/>
          <w:bCs/>
          <w:color w:val="000000" w:themeColor="text1"/>
        </w:rPr>
      </w:pPr>
    </w:p>
    <w:p w14:paraId="222234D3" w14:textId="623D1FEC" w:rsidR="00FF1EB0" w:rsidRPr="00555438" w:rsidRDefault="00A6116B" w:rsidP="00FF1EB0">
      <w:pPr>
        <w:pStyle w:val="NoSpacing"/>
        <w:rPr>
          <w:rFonts w:ascii="Segoe UI" w:hAnsi="Segoe UI" w:cs="Segoe UI"/>
          <w:b/>
          <w:bCs/>
          <w:color w:val="000000" w:themeColor="text1"/>
        </w:rPr>
      </w:pPr>
      <w:r>
        <w:rPr>
          <w:rFonts w:ascii="Segoe UI" w:hAnsi="Segoe UI" w:cs="Segoe UI"/>
          <w:b/>
          <w:bCs/>
          <w:color w:val="000000" w:themeColor="text1"/>
        </w:rPr>
        <w:t>Winter</w:t>
      </w:r>
      <w:r w:rsidR="00FF1EB0" w:rsidRPr="00555438">
        <w:rPr>
          <w:rFonts w:ascii="Segoe UI" w:hAnsi="Segoe UI" w:cs="Segoe UI"/>
          <w:b/>
          <w:bCs/>
          <w:color w:val="000000" w:themeColor="text1"/>
        </w:rPr>
        <w:t xml:space="preserve"> 2025 events: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825"/>
      </w:tblGrid>
      <w:tr w:rsidR="008A64ED" w:rsidRPr="00555438" w14:paraId="16C8FA0B" w14:textId="77777777" w:rsidTr="008A64ED">
        <w:tc>
          <w:tcPr>
            <w:tcW w:w="4531" w:type="dxa"/>
            <w:vAlign w:val="center"/>
          </w:tcPr>
          <w:p w14:paraId="155140EC" w14:textId="74B16BF3" w:rsidR="008A64ED" w:rsidRPr="008A64ED" w:rsidRDefault="008A64ED" w:rsidP="008A64ED">
            <w:pPr>
              <w:pStyle w:val="NoSpacing"/>
              <w:rPr>
                <w:rFonts w:ascii="Segoe UI" w:eastAsia="Times New Roman" w:hAnsi="Segoe UI" w:cs="Segoe UI"/>
                <w:color w:val="000000"/>
              </w:rPr>
            </w:pPr>
            <w:hyperlink r:id="rId27" w:history="1">
              <w:r w:rsidRPr="008A64ED">
                <w:rPr>
                  <w:rStyle w:val="Hyperlink"/>
                  <w:rFonts w:ascii="Segoe UI" w:hAnsi="Segoe UI" w:cs="Segoe UI"/>
                </w:rPr>
                <w:t>NRF</w:t>
              </w:r>
            </w:hyperlink>
            <w:r w:rsidRPr="008A64ED">
              <w:rPr>
                <w:rFonts w:ascii="Segoe UI" w:hAnsi="Segoe UI" w:cs="Segoe UI"/>
              </w:rPr>
              <w:t xml:space="preserve"> 11-13 Jan 2026, New York</w:t>
            </w:r>
          </w:p>
        </w:tc>
        <w:tc>
          <w:tcPr>
            <w:tcW w:w="4825" w:type="dxa"/>
            <w:vAlign w:val="center"/>
          </w:tcPr>
          <w:p w14:paraId="69344F09" w14:textId="1CC1E8EA" w:rsidR="008A64ED" w:rsidRPr="008A64ED" w:rsidRDefault="008A64ED" w:rsidP="008A64ED">
            <w:pPr>
              <w:pStyle w:val="NoSpacing"/>
              <w:rPr>
                <w:rFonts w:ascii="Segoe UI" w:hAnsi="Segoe UI" w:cs="Segoe UI"/>
                <w:color w:val="000000" w:themeColor="text1"/>
              </w:rPr>
            </w:pPr>
            <w:hyperlink r:id="rId28" w:history="1">
              <w:r w:rsidRPr="008A64ED">
                <w:rPr>
                  <w:rStyle w:val="Hyperlink"/>
                  <w:rFonts w:ascii="Segoe UI" w:hAnsi="Segoe UI" w:cs="Segoe UI"/>
                </w:rPr>
                <w:t>AI Everything MEA</w:t>
              </w:r>
            </w:hyperlink>
            <w:r w:rsidRPr="008A64ED">
              <w:rPr>
                <w:rFonts w:ascii="Segoe UI" w:hAnsi="Segoe UI" w:cs="Segoe UI"/>
              </w:rPr>
              <w:t xml:space="preserve"> 10-12 Feb 2026, Cairo</w:t>
            </w:r>
          </w:p>
        </w:tc>
      </w:tr>
      <w:tr w:rsidR="008A64ED" w:rsidRPr="00555438" w14:paraId="223EF016" w14:textId="77777777" w:rsidTr="008A64ED">
        <w:tc>
          <w:tcPr>
            <w:tcW w:w="4531" w:type="dxa"/>
            <w:vAlign w:val="center"/>
          </w:tcPr>
          <w:p w14:paraId="372D2F72" w14:textId="55873B8B" w:rsidR="008A64ED" w:rsidRPr="008A64ED" w:rsidRDefault="008A64ED" w:rsidP="008A64ED">
            <w:pPr>
              <w:pStyle w:val="NoSpacing"/>
              <w:rPr>
                <w:rFonts w:ascii="Segoe UI" w:hAnsi="Segoe UI" w:cs="Segoe UI"/>
                <w:color w:val="FF0000"/>
              </w:rPr>
            </w:pPr>
            <w:hyperlink r:id="rId29" w:history="1">
              <w:r w:rsidRPr="008A64ED">
                <w:rPr>
                  <w:rStyle w:val="Hyperlink"/>
                  <w:rFonts w:ascii="Segoe UI" w:hAnsi="Segoe UI" w:cs="Segoe UI"/>
                </w:rPr>
                <w:t>Tech Expo GLOBAL</w:t>
              </w:r>
            </w:hyperlink>
            <w:r w:rsidRPr="008A64ED">
              <w:rPr>
                <w:rFonts w:ascii="Segoe UI" w:hAnsi="Segoe UI" w:cs="Segoe UI"/>
              </w:rPr>
              <w:t xml:space="preserve"> 4-5 Feb 2026, London</w:t>
            </w:r>
          </w:p>
        </w:tc>
        <w:tc>
          <w:tcPr>
            <w:tcW w:w="4825" w:type="dxa"/>
            <w:vAlign w:val="center"/>
          </w:tcPr>
          <w:p w14:paraId="5B81EBC6" w14:textId="683E8911" w:rsidR="008A64ED" w:rsidRPr="008A64ED" w:rsidRDefault="008A64ED" w:rsidP="008A64ED">
            <w:pPr>
              <w:pStyle w:val="NoSpacing"/>
              <w:rPr>
                <w:rFonts w:ascii="Segoe UI" w:hAnsi="Segoe UI" w:cs="Segoe UI"/>
              </w:rPr>
            </w:pPr>
            <w:hyperlink r:id="rId30" w:history="1">
              <w:r w:rsidRPr="008A64ED">
                <w:rPr>
                  <w:rStyle w:val="Hyperlink"/>
                  <w:rFonts w:ascii="Segoe UI" w:hAnsi="Segoe UI" w:cs="Segoe UI"/>
                </w:rPr>
                <w:t>MWC Barcelona</w:t>
              </w:r>
            </w:hyperlink>
            <w:r w:rsidRPr="008A64ED">
              <w:rPr>
                <w:rFonts w:ascii="Segoe UI" w:hAnsi="Segoe UI" w:cs="Segoe UI"/>
              </w:rPr>
              <w:t xml:space="preserve"> 2-5 Mar 2026, Barcelona</w:t>
            </w:r>
          </w:p>
        </w:tc>
      </w:tr>
      <w:tr w:rsidR="00FF1EB0" w:rsidRPr="00555438" w14:paraId="6083EA10" w14:textId="77777777" w:rsidTr="008A64ED">
        <w:tc>
          <w:tcPr>
            <w:tcW w:w="4531" w:type="dxa"/>
            <w:vAlign w:val="center"/>
          </w:tcPr>
          <w:p w14:paraId="638D37B5" w14:textId="5C361DDD" w:rsidR="00FF1EB0" w:rsidRPr="008A64ED" w:rsidRDefault="008A64ED" w:rsidP="00BC682D">
            <w:pPr>
              <w:pStyle w:val="NoSpacing"/>
              <w:rPr>
                <w:rFonts w:ascii="Segoe UI" w:hAnsi="Segoe UI" w:cs="Segoe UI"/>
              </w:rPr>
            </w:pPr>
            <w:hyperlink r:id="rId31" w:history="1">
              <w:r w:rsidRPr="008A64ED">
                <w:rPr>
                  <w:rStyle w:val="Hyperlink"/>
                  <w:rFonts w:ascii="Segoe UI" w:hAnsi="Segoe UI" w:cs="Segoe UI"/>
                </w:rPr>
                <w:t>ISE</w:t>
              </w:r>
            </w:hyperlink>
            <w:r w:rsidRPr="008A64ED">
              <w:rPr>
                <w:rFonts w:ascii="Segoe UI" w:hAnsi="Segoe UI" w:cs="Segoe UI"/>
              </w:rPr>
              <w:t xml:space="preserve"> 3-6 Feb 2026, Barcelona</w:t>
            </w:r>
          </w:p>
        </w:tc>
        <w:tc>
          <w:tcPr>
            <w:tcW w:w="4825" w:type="dxa"/>
          </w:tcPr>
          <w:p w14:paraId="3B9F120A" w14:textId="7D06AB36" w:rsidR="00FF1EB0" w:rsidRPr="008A64ED" w:rsidRDefault="008A64ED" w:rsidP="00915F37">
            <w:pPr>
              <w:pStyle w:val="NoSpacing"/>
              <w:rPr>
                <w:rFonts w:ascii="Segoe UI" w:hAnsi="Segoe UI" w:cs="Segoe UI"/>
              </w:rPr>
            </w:pPr>
            <w:hyperlink r:id="rId32" w:history="1">
              <w:r w:rsidRPr="008A64ED">
                <w:rPr>
                  <w:rStyle w:val="Hyperlink"/>
                  <w:rFonts w:ascii="Segoe UI" w:hAnsi="Segoe UI" w:cs="Segoe UI"/>
                </w:rPr>
                <w:t>Enterprise Connect</w:t>
              </w:r>
            </w:hyperlink>
            <w:r w:rsidRPr="008A64ED">
              <w:rPr>
                <w:rFonts w:ascii="Segoe UI" w:hAnsi="Segoe UI" w:cs="Segoe UI"/>
              </w:rPr>
              <w:t xml:space="preserve"> 10-12 Mar 2026, Las Vegas</w:t>
            </w:r>
          </w:p>
        </w:tc>
      </w:tr>
      <w:tr w:rsidR="00FF1EB0" w:rsidRPr="00555438" w14:paraId="0D6DC6CF" w14:textId="77777777" w:rsidTr="008A64ED">
        <w:tc>
          <w:tcPr>
            <w:tcW w:w="4531" w:type="dxa"/>
            <w:vAlign w:val="center"/>
          </w:tcPr>
          <w:p w14:paraId="3FB75F40" w14:textId="1F495ABC" w:rsidR="00FF1EB0" w:rsidRPr="008A64ED" w:rsidRDefault="001203A4" w:rsidP="00BC682D">
            <w:pPr>
              <w:pStyle w:val="NoSpacing"/>
              <w:rPr>
                <w:rFonts w:ascii="Segoe UI" w:hAnsi="Segoe UI" w:cs="Segoe UI"/>
              </w:rPr>
            </w:pPr>
            <w:hyperlink r:id="rId33" w:history="1">
              <w:r w:rsidRPr="008A64ED">
                <w:rPr>
                  <w:rStyle w:val="Hyperlink"/>
                  <w:rFonts w:ascii="Segoe UI" w:hAnsi="Segoe UI" w:cs="Segoe UI"/>
                </w:rPr>
                <w:t>ARC Orlando 2025</w:t>
              </w:r>
            </w:hyperlink>
            <w:r w:rsidR="00A6116B" w:rsidRPr="008A64ED">
              <w:rPr>
                <w:rFonts w:ascii="Segoe UI" w:hAnsi="Segoe UI" w:cs="Segoe UI"/>
              </w:rPr>
              <w:t xml:space="preserve"> 9-12 Feb</w:t>
            </w:r>
            <w:r w:rsidR="00816B41" w:rsidRPr="008A64ED">
              <w:rPr>
                <w:rFonts w:ascii="Segoe UI" w:hAnsi="Segoe UI" w:cs="Segoe UI"/>
              </w:rPr>
              <w:t xml:space="preserve"> 2026</w:t>
            </w:r>
            <w:r w:rsidR="00A6116B" w:rsidRPr="008A64ED">
              <w:rPr>
                <w:rFonts w:ascii="Segoe UI" w:hAnsi="Segoe UI" w:cs="Segoe UI"/>
              </w:rPr>
              <w:t>, Orlando</w:t>
            </w:r>
          </w:p>
        </w:tc>
        <w:tc>
          <w:tcPr>
            <w:tcW w:w="4825" w:type="dxa"/>
          </w:tcPr>
          <w:p w14:paraId="78CDE241" w14:textId="23A85968" w:rsidR="00FF1EB0" w:rsidRPr="008A64ED" w:rsidRDefault="008A64ED" w:rsidP="00BC682D">
            <w:pPr>
              <w:pStyle w:val="NoSpacing"/>
              <w:rPr>
                <w:rFonts w:ascii="Segoe UI" w:hAnsi="Segoe UI" w:cs="Segoe UI"/>
              </w:rPr>
            </w:pPr>
            <w:hyperlink r:id="rId34" w:history="1">
              <w:r w:rsidRPr="008A64ED">
                <w:rPr>
                  <w:rStyle w:val="Hyperlink"/>
                  <w:rFonts w:ascii="Segoe UI" w:hAnsi="Segoe UI" w:cs="Segoe UI"/>
                </w:rPr>
                <w:t>EuroCIS</w:t>
              </w:r>
            </w:hyperlink>
            <w:r w:rsidRPr="008A64ED">
              <w:rPr>
                <w:rFonts w:ascii="Segoe UI" w:hAnsi="Segoe UI" w:cs="Segoe UI"/>
              </w:rPr>
              <w:t xml:space="preserve"> 22-26 Feb 2026, Dusseldorf</w:t>
            </w:r>
            <w:r>
              <w:rPr>
                <w:rFonts w:ascii="Segoe UI" w:hAnsi="Segoe UI" w:cs="Segoe UI"/>
              </w:rPr>
              <w:t>.</w:t>
            </w:r>
          </w:p>
        </w:tc>
      </w:tr>
    </w:tbl>
    <w:p w14:paraId="407B5E21" w14:textId="77777777" w:rsidR="00062BF3" w:rsidRDefault="00062BF3" w:rsidP="00FF1EB0">
      <w:pPr>
        <w:pStyle w:val="NoSpacing"/>
        <w:rPr>
          <w:rFonts w:ascii="Segoe UI" w:hAnsi="Segoe UI" w:cs="Segoe UI"/>
        </w:rPr>
      </w:pPr>
    </w:p>
    <w:p w14:paraId="705B8C0D" w14:textId="598BF81C"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Alliances</w:t>
      </w:r>
    </w:p>
    <w:p w14:paraId="6A3A3D99" w14:textId="42F63C12" w:rsidR="00FF1EB0" w:rsidRDefault="00FF1EB0" w:rsidP="00FF1EB0">
      <w:pPr>
        <w:pStyle w:val="NoSpacing"/>
        <w:rPr>
          <w:rFonts w:ascii="Segoe UI" w:hAnsi="Segoe UI" w:cs="Segoe UI"/>
          <w:color w:val="000000" w:themeColor="text1"/>
        </w:rPr>
      </w:pPr>
      <w:r w:rsidRPr="00555438">
        <w:rPr>
          <w:rFonts w:ascii="Segoe UI" w:hAnsi="Segoe UI" w:cs="Segoe UI"/>
          <w:i/>
          <w:iCs/>
          <w:color w:val="000000" w:themeColor="text1"/>
        </w:rPr>
        <w:t>Technology Record</w:t>
      </w:r>
      <w:r w:rsidRPr="00555438">
        <w:rPr>
          <w:rFonts w:ascii="Segoe UI" w:hAnsi="Segoe UI" w:cs="Segoe UI"/>
          <w:color w:val="000000" w:themeColor="text1"/>
        </w:rPr>
        <w:t xml:space="preserve"> is proud to partner with a broad range of leading industry organisations including:</w:t>
      </w:r>
    </w:p>
    <w:p w14:paraId="37659EFE" w14:textId="77777777" w:rsidR="00F67E65" w:rsidRPr="00555438" w:rsidRDefault="00F67E65" w:rsidP="00FF1EB0">
      <w:pPr>
        <w:pStyle w:val="NoSpacing"/>
        <w:rPr>
          <w:rFonts w:ascii="Segoe UI" w:hAnsi="Segoe UI" w:cs="Segoe UI"/>
          <w:color w:val="000000" w:themeColor="text1"/>
        </w:rPr>
      </w:pPr>
    </w:p>
    <w:p w14:paraId="575A01E1" w14:textId="77777777" w:rsidR="00FF1EB0" w:rsidRDefault="00FF1EB0" w:rsidP="00FF1EB0">
      <w:pPr>
        <w:pStyle w:val="NoSpacing"/>
        <w:rPr>
          <w:rFonts w:ascii="Segoe UI" w:hAnsi="Segoe UI" w:cs="Segoe UI"/>
          <w:color w:val="000000" w:themeColor="text1"/>
        </w:rPr>
      </w:pPr>
      <w:r w:rsidRPr="00555438">
        <w:rPr>
          <w:rFonts w:ascii="Segoe UI" w:hAnsi="Segoe UI" w:cs="Segoe UI"/>
          <w:noProof/>
          <w:color w:val="000000" w:themeColor="text1"/>
        </w:rPr>
        <w:drawing>
          <wp:inline distT="0" distB="0" distL="0" distR="0" wp14:anchorId="56C4D04D" wp14:editId="2CF043FF">
            <wp:extent cx="5907590" cy="2447925"/>
            <wp:effectExtent l="0" t="0" r="0" b="0"/>
            <wp:docPr id="349395629" name="Picture 1" descr="A group of logos of different compan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95629" name="Picture 1" descr="A group of logos of different companies&#10;&#10;AI-generated content may be incorrect."/>
                    <pic:cNvPicPr/>
                  </pic:nvPicPr>
                  <pic:blipFill>
                    <a:blip r:embed="rId35"/>
                    <a:stretch>
                      <a:fillRect/>
                    </a:stretch>
                  </pic:blipFill>
                  <pic:spPr>
                    <a:xfrm>
                      <a:off x="0" y="0"/>
                      <a:ext cx="5914946" cy="2450973"/>
                    </a:xfrm>
                    <a:prstGeom prst="rect">
                      <a:avLst/>
                    </a:prstGeom>
                  </pic:spPr>
                </pic:pic>
              </a:graphicData>
            </a:graphic>
          </wp:inline>
        </w:drawing>
      </w:r>
    </w:p>
    <w:p w14:paraId="7A361256" w14:textId="77777777" w:rsidR="00C56C30" w:rsidRDefault="00C56C30" w:rsidP="00FF1EB0">
      <w:pPr>
        <w:pStyle w:val="NoSpacing"/>
        <w:rPr>
          <w:rFonts w:ascii="Segoe UI" w:hAnsi="Segoe UI" w:cs="Segoe UI"/>
          <w:color w:val="000000" w:themeColor="text1"/>
        </w:rPr>
      </w:pPr>
    </w:p>
    <w:p w14:paraId="172994DB" w14:textId="77777777" w:rsidR="00C56C30" w:rsidRPr="00555438" w:rsidRDefault="00C56C30" w:rsidP="00FF1EB0">
      <w:pPr>
        <w:pStyle w:val="NoSpacing"/>
        <w:rPr>
          <w:rFonts w:ascii="Segoe UI" w:hAnsi="Segoe UI" w:cs="Segoe UI"/>
          <w:color w:val="000000" w:themeColor="text1"/>
        </w:rPr>
      </w:pPr>
    </w:p>
    <w:p w14:paraId="330709C7" w14:textId="77777777" w:rsidR="00FF1EB0" w:rsidRDefault="00FF1EB0" w:rsidP="00FF1EB0">
      <w:pPr>
        <w:pStyle w:val="NoSpacing"/>
        <w:rPr>
          <w:rFonts w:ascii="Segoe UI" w:hAnsi="Segoe UI" w:cs="Segoe UI"/>
          <w:color w:val="000000" w:themeColor="text1"/>
        </w:rPr>
      </w:pPr>
    </w:p>
    <w:p w14:paraId="300EE67E"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 xml:space="preserve">Find out more about how to leverage </w:t>
      </w:r>
      <w:r w:rsidRPr="00414B35">
        <w:rPr>
          <w:rFonts w:ascii="Segoe UI" w:hAnsi="Segoe UI" w:cs="Segoe UI"/>
          <w:b/>
          <w:bCs/>
          <w:i/>
          <w:iCs/>
          <w:color w:val="156082" w:themeColor="accent1"/>
          <w:sz w:val="28"/>
          <w:szCs w:val="28"/>
        </w:rPr>
        <w:t>Technology Record</w:t>
      </w:r>
    </w:p>
    <w:p w14:paraId="46AD4963" w14:textId="77777777" w:rsidR="00FF1EB0" w:rsidRPr="00555438" w:rsidRDefault="00FF1EB0" w:rsidP="00FF1EB0">
      <w:pPr>
        <w:pStyle w:val="NoSpacing"/>
        <w:rPr>
          <w:rStyle w:val="Hyperlink"/>
          <w:rFonts w:ascii="Segoe UI" w:hAnsi="Segoe UI" w:cs="Segoe UI"/>
          <w:color w:val="auto"/>
        </w:rPr>
      </w:pPr>
      <w:r w:rsidRPr="00555438">
        <w:rPr>
          <w:rFonts w:ascii="Segoe UI" w:hAnsi="Segoe UI" w:cs="Segoe UI"/>
        </w:rPr>
        <w:t>Contact us about the wealth of marketing opportunities available to Microsoft partners looking to promote their brand:</w:t>
      </w:r>
      <w:r w:rsidRPr="00555438">
        <w:rPr>
          <w:rStyle w:val="Hyperlink"/>
          <w:rFonts w:ascii="Segoe UI" w:hAnsi="Segoe UI" w:cs="Segoe UI"/>
          <w:color w:val="auto"/>
        </w:rPr>
        <w:t xml:space="preserve"> </w:t>
      </w:r>
    </w:p>
    <w:p w14:paraId="00E53E19" w14:textId="77777777" w:rsidR="00FF1EB0" w:rsidRPr="00555438" w:rsidRDefault="00FF1EB0" w:rsidP="00FF1EB0">
      <w:pPr>
        <w:pStyle w:val="NoSpacing"/>
        <w:rPr>
          <w:rFonts w:ascii="Segoe UI" w:hAnsi="Segoe UI" w:cs="Segoe UI"/>
        </w:rPr>
      </w:pPr>
    </w:p>
    <w:p w14:paraId="32A91862" w14:textId="27281BC0" w:rsidR="00FF1EB0" w:rsidRPr="00C825C3" w:rsidRDefault="00FF1EB0" w:rsidP="00FF1EB0">
      <w:pPr>
        <w:pStyle w:val="NoSpacing"/>
        <w:rPr>
          <w:rStyle w:val="Hyperlink"/>
          <w:rFonts w:ascii="Segoe UI" w:hAnsi="Segoe UI" w:cs="Segoe UI"/>
        </w:rPr>
      </w:pPr>
      <w:r w:rsidRPr="00C825C3">
        <w:rPr>
          <w:rFonts w:ascii="Segoe UI" w:hAnsi="Segoe UI" w:cs="Segoe UI"/>
          <w:b/>
          <w:bCs/>
        </w:rPr>
        <w:t xml:space="preserve">Executive editor: </w:t>
      </w:r>
      <w:r w:rsidRPr="00C825C3">
        <w:rPr>
          <w:rFonts w:ascii="Segoe UI" w:hAnsi="Segoe UI" w:cs="Segoe UI"/>
        </w:rPr>
        <w:t xml:space="preserve">Andy Clayton-Smith - </w:t>
      </w:r>
      <w:hyperlink r:id="rId36" w:history="1">
        <w:r w:rsidRPr="00C825C3">
          <w:rPr>
            <w:rStyle w:val="Hyperlink"/>
            <w:rFonts w:ascii="Segoe UI" w:hAnsi="Segoe UI" w:cs="Segoe UI"/>
          </w:rPr>
          <w:t>andy@technologyrecord.com</w:t>
        </w:r>
      </w:hyperlink>
    </w:p>
    <w:p w14:paraId="0C83A52C" w14:textId="41424A45" w:rsidR="00FF1EB0" w:rsidRPr="00E711CB" w:rsidRDefault="00FF1EB0" w:rsidP="00FF1EB0">
      <w:pPr>
        <w:pStyle w:val="NoSpacing"/>
        <w:rPr>
          <w:rStyle w:val="Hyperlink"/>
          <w:rFonts w:ascii="Segoe UI" w:hAnsi="Segoe UI" w:cs="Segoe UI"/>
          <w:color w:val="auto"/>
          <w:u w:val="none"/>
        </w:rPr>
      </w:pPr>
      <w:r w:rsidRPr="00C825C3">
        <w:rPr>
          <w:rFonts w:ascii="Segoe UI" w:hAnsi="Segoe UI" w:cs="Segoe UI"/>
          <w:b/>
          <w:bCs/>
        </w:rPr>
        <w:t xml:space="preserve">Editorial lead: </w:t>
      </w:r>
      <w:r w:rsidRPr="00C825C3">
        <w:rPr>
          <w:rFonts w:ascii="Segoe UI" w:hAnsi="Segoe UI" w:cs="Segoe UI"/>
        </w:rPr>
        <w:t xml:space="preserve">Alice Chambers - </w:t>
      </w:r>
      <w:hyperlink r:id="rId37" w:history="1">
        <w:r w:rsidRPr="00C825C3">
          <w:rPr>
            <w:rStyle w:val="Hyperlink"/>
            <w:rFonts w:ascii="Segoe UI" w:hAnsi="Segoe UI" w:cs="Segoe UI"/>
          </w:rPr>
          <w:t>alice.chambers@tudor-rose.co.uk</w:t>
        </w:r>
      </w:hyperlink>
    </w:p>
    <w:p w14:paraId="316432F2" w14:textId="77777777" w:rsidR="00FF1EB0" w:rsidRDefault="00FF1EB0" w:rsidP="00FF1EB0">
      <w:pPr>
        <w:pStyle w:val="NoSpacing"/>
        <w:rPr>
          <w:rStyle w:val="Hyperlink"/>
          <w:rFonts w:ascii="Segoe UI" w:hAnsi="Segoe UI" w:cs="Segoe UI"/>
          <w:color w:val="auto"/>
        </w:rPr>
      </w:pPr>
    </w:p>
    <w:p w14:paraId="2349075E" w14:textId="77777777" w:rsidR="00E711CB" w:rsidRPr="00C825C3" w:rsidRDefault="00E711CB" w:rsidP="00E711CB">
      <w:pPr>
        <w:pStyle w:val="NoSpacing"/>
        <w:rPr>
          <w:rFonts w:ascii="Segoe UI" w:hAnsi="Segoe UI" w:cs="Segoe UI"/>
        </w:rPr>
      </w:pPr>
      <w:r w:rsidRPr="00C825C3">
        <w:rPr>
          <w:rFonts w:ascii="Segoe UI" w:hAnsi="Segoe UI" w:cs="Segoe UI"/>
          <w:b/>
          <w:bCs/>
        </w:rPr>
        <w:t>Advertising and sponsorship:</w:t>
      </w:r>
      <w:r w:rsidRPr="00C825C3">
        <w:rPr>
          <w:rFonts w:ascii="Segoe UI" w:hAnsi="Segoe UI" w:cs="Segoe UI"/>
        </w:rPr>
        <w:t xml:space="preserve"> Ricky Popat - </w:t>
      </w:r>
      <w:hyperlink r:id="rId38" w:history="1">
        <w:r w:rsidRPr="00C825C3">
          <w:rPr>
            <w:rStyle w:val="Hyperlink"/>
            <w:rFonts w:ascii="Segoe UI" w:hAnsi="Segoe UI" w:cs="Segoe UI"/>
          </w:rPr>
          <w:t>ricky.popat@technologyrecord.com</w:t>
        </w:r>
      </w:hyperlink>
    </w:p>
    <w:p w14:paraId="7C31F320" w14:textId="77777777" w:rsidR="00E711CB" w:rsidRDefault="00E711CB" w:rsidP="00FF1EB0">
      <w:pPr>
        <w:pStyle w:val="NoSpacing"/>
        <w:rPr>
          <w:rStyle w:val="Hyperlink"/>
          <w:rFonts w:ascii="Segoe UI" w:hAnsi="Segoe UI" w:cs="Segoe UI"/>
          <w:color w:val="auto"/>
        </w:rPr>
      </w:pPr>
    </w:p>
    <w:p w14:paraId="6C033CF6"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Further information</w:t>
      </w:r>
    </w:p>
    <w:p w14:paraId="7A6DE446" w14:textId="26744836" w:rsidR="00FF1EB0" w:rsidRPr="00C825C3" w:rsidRDefault="00FF1EB0" w:rsidP="00B1217F">
      <w:pPr>
        <w:pStyle w:val="NoSpacing"/>
        <w:rPr>
          <w:rFonts w:ascii="Segoe UI" w:hAnsi="Segoe UI" w:cs="Segoe UI"/>
          <w:bCs/>
        </w:rPr>
      </w:pPr>
      <w:r w:rsidRPr="00C825C3">
        <w:rPr>
          <w:rFonts w:ascii="Segoe UI" w:hAnsi="Segoe UI" w:cs="Segoe UI"/>
          <w:bCs/>
          <w:i/>
          <w:iCs/>
        </w:rPr>
        <w:t>Technology Record</w:t>
      </w:r>
      <w:r w:rsidRPr="00C825C3">
        <w:rPr>
          <w:rFonts w:ascii="Segoe UI" w:hAnsi="Segoe UI" w:cs="Segoe UI"/>
          <w:bCs/>
        </w:rPr>
        <w:t xml:space="preserve"> is published quarterly by Tudor Rose. To find out more or to view back issues visit </w:t>
      </w:r>
      <w:hyperlink r:id="rId39" w:history="1">
        <w:r w:rsidRPr="00C825C3">
          <w:rPr>
            <w:rStyle w:val="Hyperlink"/>
            <w:rFonts w:ascii="Segoe UI" w:hAnsi="Segoe UI" w:cs="Segoe UI"/>
            <w:bCs/>
          </w:rPr>
          <w:t>www.technologyrecord.com</w:t>
        </w:r>
      </w:hyperlink>
      <w:r w:rsidRPr="00C825C3">
        <w:rPr>
          <w:rFonts w:ascii="Segoe UI" w:hAnsi="Segoe UI" w:cs="Segoe UI"/>
          <w:bCs/>
        </w:rPr>
        <w:t>. This editorial plan is subject to the availability of those organisations and individuals listed. Alternative contributors will be found wherever possible.</w:t>
      </w:r>
    </w:p>
    <w:sectPr w:rsidR="00FF1EB0" w:rsidRPr="00C825C3" w:rsidSect="000C68AC">
      <w:headerReference w:type="default" r:id="rId40"/>
      <w:footerReference w:type="default" r:id="rId41"/>
      <w:pgSz w:w="11906" w:h="16838"/>
      <w:pgMar w:top="2410"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282E0" w14:textId="77777777" w:rsidR="00A73CD5" w:rsidRDefault="00A73CD5" w:rsidP="00FF1EB0">
      <w:pPr>
        <w:spacing w:after="0" w:line="240" w:lineRule="auto"/>
      </w:pPr>
      <w:r>
        <w:separator/>
      </w:r>
    </w:p>
  </w:endnote>
  <w:endnote w:type="continuationSeparator" w:id="0">
    <w:p w14:paraId="21658447" w14:textId="77777777" w:rsidR="00A73CD5" w:rsidRDefault="00A73CD5" w:rsidP="00FF1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UI">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A41A8" w14:textId="77777777" w:rsidR="00EA662E" w:rsidRDefault="00EA662E">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7B459736" w14:textId="77777777" w:rsidR="00EA662E" w:rsidRDefault="00EA6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03C59" w14:textId="77777777" w:rsidR="00A73CD5" w:rsidRDefault="00A73CD5" w:rsidP="00FF1EB0">
      <w:pPr>
        <w:spacing w:after="0" w:line="240" w:lineRule="auto"/>
      </w:pPr>
      <w:r>
        <w:separator/>
      </w:r>
    </w:p>
  </w:footnote>
  <w:footnote w:type="continuationSeparator" w:id="0">
    <w:p w14:paraId="5170E631" w14:textId="77777777" w:rsidR="00A73CD5" w:rsidRDefault="00A73CD5" w:rsidP="00FF1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D9576" w14:textId="5BC3FBE8" w:rsidR="00FF1EB0" w:rsidRDefault="00FF1EB0" w:rsidP="00FF1EB0">
    <w:pPr>
      <w:pStyle w:val="Header"/>
      <w:jc w:val="right"/>
    </w:pPr>
    <w:r>
      <w:rPr>
        <w:noProof/>
      </w:rPr>
      <w:drawing>
        <wp:inline distT="0" distB="0" distL="0" distR="0" wp14:anchorId="08A3D6CA" wp14:editId="1073BF41">
          <wp:extent cx="3023837" cy="885825"/>
          <wp:effectExtent l="0" t="0" r="5715" b="0"/>
          <wp:docPr id="1682113366" name="Picture 168211336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9407" cy="88745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A2F18"/>
    <w:multiLevelType w:val="hybridMultilevel"/>
    <w:tmpl w:val="098E0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DC3003"/>
    <w:multiLevelType w:val="multilevel"/>
    <w:tmpl w:val="5F744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2A2906"/>
    <w:multiLevelType w:val="hybridMultilevel"/>
    <w:tmpl w:val="2B62C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B1218F"/>
    <w:multiLevelType w:val="hybridMultilevel"/>
    <w:tmpl w:val="9912C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E95E1E"/>
    <w:multiLevelType w:val="hybridMultilevel"/>
    <w:tmpl w:val="E0FA9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F1664F"/>
    <w:multiLevelType w:val="hybridMultilevel"/>
    <w:tmpl w:val="0324F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072F1C"/>
    <w:multiLevelType w:val="hybridMultilevel"/>
    <w:tmpl w:val="7A12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BE5701"/>
    <w:multiLevelType w:val="multilevel"/>
    <w:tmpl w:val="38CC6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15045306">
    <w:abstractNumId w:val="4"/>
  </w:num>
  <w:num w:numId="2" w16cid:durableId="785854596">
    <w:abstractNumId w:val="6"/>
  </w:num>
  <w:num w:numId="3" w16cid:durableId="1060789858">
    <w:abstractNumId w:val="0"/>
  </w:num>
  <w:num w:numId="4" w16cid:durableId="608466682">
    <w:abstractNumId w:val="2"/>
  </w:num>
  <w:num w:numId="5" w16cid:durableId="838271808">
    <w:abstractNumId w:val="5"/>
  </w:num>
  <w:num w:numId="6" w16cid:durableId="808279186">
    <w:abstractNumId w:val="7"/>
  </w:num>
  <w:num w:numId="7" w16cid:durableId="792292445">
    <w:abstractNumId w:val="1"/>
  </w:num>
  <w:num w:numId="8" w16cid:durableId="3961715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EB0"/>
    <w:rsid w:val="00006FE4"/>
    <w:rsid w:val="0002734F"/>
    <w:rsid w:val="00057416"/>
    <w:rsid w:val="00062BF3"/>
    <w:rsid w:val="000B3DF1"/>
    <w:rsid w:val="000C68AC"/>
    <w:rsid w:val="000F6CE3"/>
    <w:rsid w:val="00103616"/>
    <w:rsid w:val="001063ED"/>
    <w:rsid w:val="001203A4"/>
    <w:rsid w:val="00127075"/>
    <w:rsid w:val="00146634"/>
    <w:rsid w:val="00154EB1"/>
    <w:rsid w:val="00175CC5"/>
    <w:rsid w:val="001D4678"/>
    <w:rsid w:val="001E6A8C"/>
    <w:rsid w:val="001F2F10"/>
    <w:rsid w:val="002211D4"/>
    <w:rsid w:val="00266C6A"/>
    <w:rsid w:val="002B0706"/>
    <w:rsid w:val="00334FD0"/>
    <w:rsid w:val="003433B9"/>
    <w:rsid w:val="00345107"/>
    <w:rsid w:val="003B080F"/>
    <w:rsid w:val="003B0E2C"/>
    <w:rsid w:val="003F6034"/>
    <w:rsid w:val="00414B35"/>
    <w:rsid w:val="00423403"/>
    <w:rsid w:val="00431CAB"/>
    <w:rsid w:val="00434158"/>
    <w:rsid w:val="00447CC4"/>
    <w:rsid w:val="00453FB8"/>
    <w:rsid w:val="00476BC2"/>
    <w:rsid w:val="00483F2E"/>
    <w:rsid w:val="004C3128"/>
    <w:rsid w:val="004E6C3F"/>
    <w:rsid w:val="00501F53"/>
    <w:rsid w:val="00511218"/>
    <w:rsid w:val="0052657C"/>
    <w:rsid w:val="00542D7C"/>
    <w:rsid w:val="00555438"/>
    <w:rsid w:val="00584907"/>
    <w:rsid w:val="005A25F5"/>
    <w:rsid w:val="005D4CA1"/>
    <w:rsid w:val="006353BD"/>
    <w:rsid w:val="00644ACC"/>
    <w:rsid w:val="006A57E0"/>
    <w:rsid w:val="006A784B"/>
    <w:rsid w:val="006E7BC3"/>
    <w:rsid w:val="006F0289"/>
    <w:rsid w:val="00711390"/>
    <w:rsid w:val="00711E20"/>
    <w:rsid w:val="0072038C"/>
    <w:rsid w:val="00733DE8"/>
    <w:rsid w:val="007525A4"/>
    <w:rsid w:val="007A0CF0"/>
    <w:rsid w:val="007D47B0"/>
    <w:rsid w:val="007F2176"/>
    <w:rsid w:val="00807789"/>
    <w:rsid w:val="00816B41"/>
    <w:rsid w:val="00821022"/>
    <w:rsid w:val="008A64ED"/>
    <w:rsid w:val="008A7A39"/>
    <w:rsid w:val="0091474E"/>
    <w:rsid w:val="00915F37"/>
    <w:rsid w:val="0095009A"/>
    <w:rsid w:val="00954BA8"/>
    <w:rsid w:val="009C1E91"/>
    <w:rsid w:val="009C52BB"/>
    <w:rsid w:val="009D461A"/>
    <w:rsid w:val="00A11D31"/>
    <w:rsid w:val="00A45E23"/>
    <w:rsid w:val="00A530B6"/>
    <w:rsid w:val="00A6116B"/>
    <w:rsid w:val="00A71873"/>
    <w:rsid w:val="00A73CD5"/>
    <w:rsid w:val="00A771D8"/>
    <w:rsid w:val="00B031D3"/>
    <w:rsid w:val="00B1217F"/>
    <w:rsid w:val="00B5365A"/>
    <w:rsid w:val="00B706CD"/>
    <w:rsid w:val="00BF064A"/>
    <w:rsid w:val="00C47F3E"/>
    <w:rsid w:val="00C56C30"/>
    <w:rsid w:val="00C603E4"/>
    <w:rsid w:val="00C825C3"/>
    <w:rsid w:val="00CA6586"/>
    <w:rsid w:val="00CC0386"/>
    <w:rsid w:val="00CC45C8"/>
    <w:rsid w:val="00D0182C"/>
    <w:rsid w:val="00D12D52"/>
    <w:rsid w:val="00D3416D"/>
    <w:rsid w:val="00D365AE"/>
    <w:rsid w:val="00D60946"/>
    <w:rsid w:val="00D71D4A"/>
    <w:rsid w:val="00D81F33"/>
    <w:rsid w:val="00D87248"/>
    <w:rsid w:val="00D93FA0"/>
    <w:rsid w:val="00DB6E4A"/>
    <w:rsid w:val="00DD6D79"/>
    <w:rsid w:val="00DE116F"/>
    <w:rsid w:val="00E03308"/>
    <w:rsid w:val="00E711CB"/>
    <w:rsid w:val="00E94AD6"/>
    <w:rsid w:val="00EA662E"/>
    <w:rsid w:val="00EA710A"/>
    <w:rsid w:val="00EF4B60"/>
    <w:rsid w:val="00F243B7"/>
    <w:rsid w:val="00F25E5C"/>
    <w:rsid w:val="00F36A42"/>
    <w:rsid w:val="00F67E65"/>
    <w:rsid w:val="00F84455"/>
    <w:rsid w:val="00F85579"/>
    <w:rsid w:val="00FE7ECE"/>
    <w:rsid w:val="00FF0562"/>
    <w:rsid w:val="00FF1EB0"/>
    <w:rsid w:val="00FF6D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E2992"/>
  <w15:chartTrackingRefBased/>
  <w15:docId w15:val="{54E7A038-2B0C-49DF-A1D4-9321D84D1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EB0"/>
    <w:pPr>
      <w:spacing w:line="259" w:lineRule="auto"/>
    </w:pPr>
    <w:rPr>
      <w:rFonts w:eastAsiaTheme="minorEastAsia"/>
      <w:kern w:val="0"/>
      <w:sz w:val="22"/>
      <w:szCs w:val="22"/>
      <w:lang w:eastAsia="en-GB"/>
      <w14:ligatures w14:val="none"/>
    </w:rPr>
  </w:style>
  <w:style w:type="paragraph" w:styleId="Heading1">
    <w:name w:val="heading 1"/>
    <w:basedOn w:val="Normal"/>
    <w:next w:val="Normal"/>
    <w:link w:val="Heading1Char"/>
    <w:uiPriority w:val="9"/>
    <w:qFormat/>
    <w:rsid w:val="00FF1E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1E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1E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1E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1E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1E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1E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1E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1E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E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1E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1E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1E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1E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1E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1E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1E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1EB0"/>
    <w:rPr>
      <w:rFonts w:eastAsiaTheme="majorEastAsia" w:cstheme="majorBidi"/>
      <w:color w:val="272727" w:themeColor="text1" w:themeTint="D8"/>
    </w:rPr>
  </w:style>
  <w:style w:type="paragraph" w:styleId="Title">
    <w:name w:val="Title"/>
    <w:basedOn w:val="Normal"/>
    <w:next w:val="Normal"/>
    <w:link w:val="TitleChar"/>
    <w:uiPriority w:val="10"/>
    <w:qFormat/>
    <w:rsid w:val="00FF1E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1E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1E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1E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1EB0"/>
    <w:pPr>
      <w:spacing w:before="160"/>
      <w:jc w:val="center"/>
    </w:pPr>
    <w:rPr>
      <w:i/>
      <w:iCs/>
      <w:color w:val="404040" w:themeColor="text1" w:themeTint="BF"/>
    </w:rPr>
  </w:style>
  <w:style w:type="character" w:customStyle="1" w:styleId="QuoteChar">
    <w:name w:val="Quote Char"/>
    <w:basedOn w:val="DefaultParagraphFont"/>
    <w:link w:val="Quote"/>
    <w:uiPriority w:val="29"/>
    <w:rsid w:val="00FF1EB0"/>
    <w:rPr>
      <w:i/>
      <w:iCs/>
      <w:color w:val="404040" w:themeColor="text1" w:themeTint="BF"/>
    </w:rPr>
  </w:style>
  <w:style w:type="paragraph" w:styleId="ListParagraph">
    <w:name w:val="List Paragraph"/>
    <w:basedOn w:val="Normal"/>
    <w:uiPriority w:val="34"/>
    <w:qFormat/>
    <w:rsid w:val="00FF1EB0"/>
    <w:pPr>
      <w:ind w:left="720"/>
      <w:contextualSpacing/>
    </w:pPr>
  </w:style>
  <w:style w:type="character" w:styleId="IntenseEmphasis">
    <w:name w:val="Intense Emphasis"/>
    <w:basedOn w:val="DefaultParagraphFont"/>
    <w:uiPriority w:val="21"/>
    <w:qFormat/>
    <w:rsid w:val="00FF1EB0"/>
    <w:rPr>
      <w:i/>
      <w:iCs/>
      <w:color w:val="0F4761" w:themeColor="accent1" w:themeShade="BF"/>
    </w:rPr>
  </w:style>
  <w:style w:type="paragraph" w:styleId="IntenseQuote">
    <w:name w:val="Intense Quote"/>
    <w:basedOn w:val="Normal"/>
    <w:next w:val="Normal"/>
    <w:link w:val="IntenseQuoteChar"/>
    <w:uiPriority w:val="30"/>
    <w:qFormat/>
    <w:rsid w:val="00FF1E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1EB0"/>
    <w:rPr>
      <w:i/>
      <w:iCs/>
      <w:color w:val="0F4761" w:themeColor="accent1" w:themeShade="BF"/>
    </w:rPr>
  </w:style>
  <w:style w:type="character" w:styleId="IntenseReference">
    <w:name w:val="Intense Reference"/>
    <w:basedOn w:val="DefaultParagraphFont"/>
    <w:uiPriority w:val="32"/>
    <w:qFormat/>
    <w:rsid w:val="00FF1EB0"/>
    <w:rPr>
      <w:b/>
      <w:bCs/>
      <w:smallCaps/>
      <w:color w:val="0F4761" w:themeColor="accent1" w:themeShade="BF"/>
      <w:spacing w:val="5"/>
    </w:rPr>
  </w:style>
  <w:style w:type="paragraph" w:styleId="NoSpacing">
    <w:name w:val="No Spacing"/>
    <w:uiPriority w:val="1"/>
    <w:qFormat/>
    <w:rsid w:val="00FF1EB0"/>
    <w:pPr>
      <w:spacing w:after="0" w:line="240" w:lineRule="auto"/>
    </w:pPr>
    <w:rPr>
      <w:rFonts w:eastAsiaTheme="minorEastAsia"/>
      <w:kern w:val="0"/>
      <w:sz w:val="22"/>
      <w:szCs w:val="22"/>
      <w:lang w:eastAsia="en-GB"/>
      <w14:ligatures w14:val="none"/>
    </w:rPr>
  </w:style>
  <w:style w:type="character" w:styleId="Hyperlink">
    <w:name w:val="Hyperlink"/>
    <w:basedOn w:val="DefaultParagraphFont"/>
    <w:uiPriority w:val="99"/>
    <w:unhideWhenUsed/>
    <w:rsid w:val="00FF1EB0"/>
    <w:rPr>
      <w:color w:val="0000FF"/>
      <w:u w:val="single"/>
    </w:rPr>
  </w:style>
  <w:style w:type="paragraph" w:styleId="Header">
    <w:name w:val="header"/>
    <w:basedOn w:val="Normal"/>
    <w:link w:val="HeaderChar"/>
    <w:uiPriority w:val="99"/>
    <w:unhideWhenUsed/>
    <w:rsid w:val="00FF1E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EB0"/>
    <w:rPr>
      <w:rFonts w:eastAsiaTheme="minorEastAsia"/>
      <w:kern w:val="0"/>
      <w:sz w:val="22"/>
      <w:szCs w:val="22"/>
      <w:lang w:eastAsia="en-GB"/>
      <w14:ligatures w14:val="none"/>
    </w:rPr>
  </w:style>
  <w:style w:type="paragraph" w:styleId="Footer">
    <w:name w:val="footer"/>
    <w:basedOn w:val="Normal"/>
    <w:link w:val="FooterChar"/>
    <w:uiPriority w:val="99"/>
    <w:unhideWhenUsed/>
    <w:rsid w:val="00FF1E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EB0"/>
    <w:rPr>
      <w:rFonts w:eastAsiaTheme="minorEastAsia"/>
      <w:kern w:val="0"/>
      <w:sz w:val="22"/>
      <w:szCs w:val="22"/>
      <w:lang w:eastAsia="en-GB"/>
      <w14:ligatures w14:val="none"/>
    </w:rPr>
  </w:style>
  <w:style w:type="table" w:styleId="TableGrid">
    <w:name w:val="Table Grid"/>
    <w:basedOn w:val="TableNormal"/>
    <w:uiPriority w:val="39"/>
    <w:rsid w:val="00FF1EB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47CC4"/>
    <w:rPr>
      <w:color w:val="605E5C"/>
      <w:shd w:val="clear" w:color="auto" w:fill="E1DFDD"/>
    </w:rPr>
  </w:style>
  <w:style w:type="character" w:styleId="FollowedHyperlink">
    <w:name w:val="FollowedHyperlink"/>
    <w:basedOn w:val="DefaultParagraphFont"/>
    <w:uiPriority w:val="99"/>
    <w:semiHidden/>
    <w:unhideWhenUsed/>
    <w:rsid w:val="00C825C3"/>
    <w:rPr>
      <w:color w:val="96607D" w:themeColor="followedHyperlink"/>
      <w:u w:val="single"/>
    </w:rPr>
  </w:style>
  <w:style w:type="paragraph" w:customStyle="1" w:styleId="elementtoproof">
    <w:name w:val="elementtoproof"/>
    <w:basedOn w:val="Normal"/>
    <w:rsid w:val="000B3DF1"/>
    <w:pPr>
      <w:spacing w:after="0" w:line="240" w:lineRule="auto"/>
    </w:pPr>
    <w:rPr>
      <w:rFonts w:ascii="Aptos" w:eastAsiaTheme="minorHAnsi" w:hAnsi="Aptos" w:cs="Aptos"/>
      <w:sz w:val="24"/>
      <w:szCs w:val="24"/>
    </w:rPr>
  </w:style>
  <w:style w:type="character" w:styleId="CommentReference">
    <w:name w:val="annotation reference"/>
    <w:basedOn w:val="DefaultParagraphFont"/>
    <w:uiPriority w:val="99"/>
    <w:semiHidden/>
    <w:unhideWhenUsed/>
    <w:rsid w:val="0072038C"/>
    <w:rPr>
      <w:sz w:val="16"/>
      <w:szCs w:val="16"/>
    </w:rPr>
  </w:style>
  <w:style w:type="paragraph" w:styleId="CommentText">
    <w:name w:val="annotation text"/>
    <w:basedOn w:val="Normal"/>
    <w:link w:val="CommentTextChar"/>
    <w:uiPriority w:val="99"/>
    <w:unhideWhenUsed/>
    <w:rsid w:val="0072038C"/>
    <w:pPr>
      <w:spacing w:line="240" w:lineRule="auto"/>
    </w:pPr>
    <w:rPr>
      <w:sz w:val="20"/>
      <w:szCs w:val="20"/>
    </w:rPr>
  </w:style>
  <w:style w:type="character" w:customStyle="1" w:styleId="CommentTextChar">
    <w:name w:val="Comment Text Char"/>
    <w:basedOn w:val="DefaultParagraphFont"/>
    <w:link w:val="CommentText"/>
    <w:uiPriority w:val="99"/>
    <w:rsid w:val="0072038C"/>
    <w:rPr>
      <w:rFonts w:eastAsiaTheme="minorEastAsia"/>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72038C"/>
    <w:rPr>
      <w:b/>
      <w:bCs/>
    </w:rPr>
  </w:style>
  <w:style w:type="character" w:customStyle="1" w:styleId="CommentSubjectChar">
    <w:name w:val="Comment Subject Char"/>
    <w:basedOn w:val="CommentTextChar"/>
    <w:link w:val="CommentSubject"/>
    <w:uiPriority w:val="99"/>
    <w:semiHidden/>
    <w:rsid w:val="0072038C"/>
    <w:rPr>
      <w:rFonts w:eastAsiaTheme="minorEastAsia"/>
      <w:b/>
      <w:bCs/>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35322">
      <w:bodyDiv w:val="1"/>
      <w:marLeft w:val="0"/>
      <w:marRight w:val="0"/>
      <w:marTop w:val="0"/>
      <w:marBottom w:val="0"/>
      <w:divBdr>
        <w:top w:val="none" w:sz="0" w:space="0" w:color="auto"/>
        <w:left w:val="none" w:sz="0" w:space="0" w:color="auto"/>
        <w:bottom w:val="none" w:sz="0" w:space="0" w:color="auto"/>
        <w:right w:val="none" w:sz="0" w:space="0" w:color="auto"/>
      </w:divBdr>
    </w:div>
    <w:div w:id="385226656">
      <w:bodyDiv w:val="1"/>
      <w:marLeft w:val="0"/>
      <w:marRight w:val="0"/>
      <w:marTop w:val="0"/>
      <w:marBottom w:val="0"/>
      <w:divBdr>
        <w:top w:val="none" w:sz="0" w:space="0" w:color="auto"/>
        <w:left w:val="none" w:sz="0" w:space="0" w:color="auto"/>
        <w:bottom w:val="none" w:sz="0" w:space="0" w:color="auto"/>
        <w:right w:val="none" w:sz="0" w:space="0" w:color="auto"/>
      </w:divBdr>
    </w:div>
    <w:div w:id="434208570">
      <w:bodyDiv w:val="1"/>
      <w:marLeft w:val="0"/>
      <w:marRight w:val="0"/>
      <w:marTop w:val="0"/>
      <w:marBottom w:val="0"/>
      <w:divBdr>
        <w:top w:val="none" w:sz="0" w:space="0" w:color="auto"/>
        <w:left w:val="none" w:sz="0" w:space="0" w:color="auto"/>
        <w:bottom w:val="none" w:sz="0" w:space="0" w:color="auto"/>
        <w:right w:val="none" w:sz="0" w:space="0" w:color="auto"/>
      </w:divBdr>
    </w:div>
    <w:div w:id="1395465191">
      <w:bodyDiv w:val="1"/>
      <w:marLeft w:val="0"/>
      <w:marRight w:val="0"/>
      <w:marTop w:val="0"/>
      <w:marBottom w:val="0"/>
      <w:divBdr>
        <w:top w:val="none" w:sz="0" w:space="0" w:color="auto"/>
        <w:left w:val="none" w:sz="0" w:space="0" w:color="auto"/>
        <w:bottom w:val="none" w:sz="0" w:space="0" w:color="auto"/>
        <w:right w:val="none" w:sz="0" w:space="0" w:color="auto"/>
      </w:divBdr>
    </w:div>
    <w:div w:id="182454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nkedin.com/in/ilyabu/" TargetMode="External"/><Relationship Id="rId18" Type="http://schemas.openxmlformats.org/officeDocument/2006/relationships/hyperlink" Target="https://aieverythingglobal.com/home" TargetMode="External"/><Relationship Id="rId26" Type="http://schemas.openxmlformats.org/officeDocument/2006/relationships/image" Target="media/image5.jpg"/><Relationship Id="rId39" Type="http://schemas.openxmlformats.org/officeDocument/2006/relationships/hyperlink" Target="about:blank" TargetMode="External"/><Relationship Id="rId21" Type="http://schemas.openxmlformats.org/officeDocument/2006/relationships/hyperlink" Target="https://www.linkedin.com/in/valentinaion/" TargetMode="External"/><Relationship Id="rId34" Type="http://schemas.openxmlformats.org/officeDocument/2006/relationships/hyperlink" Target="https://www.expobeds.com/event/eurocis"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https://www.linkedin.com/in/bryson-gordon-168787/" TargetMode="External"/><Relationship Id="rId29" Type="http://schemas.openxmlformats.org/officeDocument/2006/relationships/hyperlink" Target="https://techexevent.co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wcbarcelona.com/" TargetMode="External"/><Relationship Id="rId24" Type="http://schemas.openxmlformats.org/officeDocument/2006/relationships/hyperlink" Target="https://www.linkedin.com/in/lshanthirajagopalan/" TargetMode="External"/><Relationship Id="rId32" Type="http://schemas.openxmlformats.org/officeDocument/2006/relationships/hyperlink" Target="https://enterpriseconnect.com/" TargetMode="External"/><Relationship Id="rId37" Type="http://schemas.openxmlformats.org/officeDocument/2006/relationships/hyperlink" Target="mailto:alice.chambers@tudor-rose.co.uk"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arcweb.com/events/arc-industry-leadership-forum-orlando" TargetMode="External"/><Relationship Id="rId23" Type="http://schemas.openxmlformats.org/officeDocument/2006/relationships/image" Target="media/image4.jpg"/><Relationship Id="rId28" Type="http://schemas.openxmlformats.org/officeDocument/2006/relationships/hyperlink" Target="https://aieverythingglobal.com/home" TargetMode="External"/><Relationship Id="rId36" Type="http://schemas.openxmlformats.org/officeDocument/2006/relationships/hyperlink" Target="mailto:andy@technologyrecord.com" TargetMode="Externa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hyperlink" Target="https://www.iseurop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chadhamblin/" TargetMode="External"/><Relationship Id="rId22" Type="http://schemas.openxmlformats.org/officeDocument/2006/relationships/hyperlink" Target="https://nrfbigshow.nrf.com/" TargetMode="External"/><Relationship Id="rId27" Type="http://schemas.openxmlformats.org/officeDocument/2006/relationships/hyperlink" Target="https://nrfbigshow.nrf.com/" TargetMode="External"/><Relationship Id="rId30" Type="http://schemas.openxmlformats.org/officeDocument/2006/relationships/hyperlink" Target="https://www.mwcbarcelona.com/" TargetMode="External"/><Relationship Id="rId35" Type="http://schemas.openxmlformats.org/officeDocument/2006/relationships/image" Target="media/image6.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www.linkedin.com/in/indranilsircar/" TargetMode="External"/><Relationship Id="rId25" Type="http://schemas.openxmlformats.org/officeDocument/2006/relationships/hyperlink" Target="https://techexevent.com/" TargetMode="External"/><Relationship Id="rId33" Type="http://schemas.openxmlformats.org/officeDocument/2006/relationships/hyperlink" Target="https://www.arcweb.com/events/arc-industry-leadership-forum-orlando" TargetMode="External"/><Relationship Id="rId38" Type="http://schemas.openxmlformats.org/officeDocument/2006/relationships/hyperlink" Target="mailto:ricky.popat@technologyrecor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3dc23a3-bc07-4d16-8ebd-3bfb61db3a6e">
      <Terms xmlns="http://schemas.microsoft.com/office/infopath/2007/PartnerControls"/>
    </lcf76f155ced4ddcb4097134ff3c332f>
    <URL xmlns="13dc23a3-bc07-4d16-8ebd-3bfb61db3a6e" xsi:nil="true"/>
    <TaxCatchAll xmlns="d661f957-7a03-4643-ad91-277fe1c4f5b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7261D203901B4488CC0FA87A7836B9F" ma:contentTypeVersion="19" ma:contentTypeDescription="Create a new document." ma:contentTypeScope="" ma:versionID="2b33b57a1ce7f5e0aa877992f75903ef">
  <xsd:schema xmlns:xsd="http://www.w3.org/2001/XMLSchema" xmlns:xs="http://www.w3.org/2001/XMLSchema" xmlns:p="http://schemas.microsoft.com/office/2006/metadata/properties" xmlns:ns2="13dc23a3-bc07-4d16-8ebd-3bfb61db3a6e" xmlns:ns3="d661f957-7a03-4643-ad91-277fe1c4f5b8" targetNamespace="http://schemas.microsoft.com/office/2006/metadata/properties" ma:root="true" ma:fieldsID="5f8c722b4518867fe5149b1c0f869a4b" ns2:_="" ns3:_="">
    <xsd:import namespace="13dc23a3-bc07-4d16-8ebd-3bfb61db3a6e"/>
    <xsd:import namespace="d661f957-7a03-4643-ad91-277fe1c4f5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c23a3-bc07-4d16-8ebd-3bfb61db3a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8fb139a-5c10-464f-ad04-9c37c1c07e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URL" ma:index="26" nillable="true" ma:displayName="URL" ma:description="https://www.directionsforpartners.com/conferences-and-events/directions/asia-2024" ma:format="Dropdown" ma:internalName="UR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61f957-7a03-4643-ad91-277fe1c4f5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34800c3-82c6-42c4-a0c3-6b824423c9bc}" ma:internalName="TaxCatchAll" ma:showField="CatchAllData" ma:web="d661f957-7a03-4643-ad91-277fe1c4f5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55ABFD-E450-41D2-9DFC-4A4520F14B6A}">
  <ds:schemaRefs>
    <ds:schemaRef ds:uri="http://schemas.microsoft.com/sharepoint/v3/contenttype/forms"/>
  </ds:schemaRefs>
</ds:datastoreItem>
</file>

<file path=customXml/itemProps2.xml><?xml version="1.0" encoding="utf-8"?>
<ds:datastoreItem xmlns:ds="http://schemas.openxmlformats.org/officeDocument/2006/customXml" ds:itemID="{335F48DA-A7E4-4B0E-85B9-761E337C2B12}">
  <ds:schemaRefs>
    <ds:schemaRef ds:uri="http://schemas.openxmlformats.org/officeDocument/2006/bibliography"/>
  </ds:schemaRefs>
</ds:datastoreItem>
</file>

<file path=customXml/itemProps3.xml><?xml version="1.0" encoding="utf-8"?>
<ds:datastoreItem xmlns:ds="http://schemas.openxmlformats.org/officeDocument/2006/customXml" ds:itemID="{B5620E54-389C-4883-9B24-6ECD2CEF4F08}">
  <ds:schemaRefs>
    <ds:schemaRef ds:uri="http://schemas.microsoft.com/office/2006/metadata/properties"/>
    <ds:schemaRef ds:uri="http://schemas.microsoft.com/office/infopath/2007/PartnerControls"/>
    <ds:schemaRef ds:uri="13dc23a3-bc07-4d16-8ebd-3bfb61db3a6e"/>
    <ds:schemaRef ds:uri="d661f957-7a03-4643-ad91-277fe1c4f5b8"/>
  </ds:schemaRefs>
</ds:datastoreItem>
</file>

<file path=customXml/itemProps4.xml><?xml version="1.0" encoding="utf-8"?>
<ds:datastoreItem xmlns:ds="http://schemas.openxmlformats.org/officeDocument/2006/customXml" ds:itemID="{43BA110F-02B4-4996-987F-3524D60591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c23a3-bc07-4d16-8ebd-3bfb61db3a6e"/>
    <ds:schemaRef ds:uri="d661f957-7a03-4643-ad91-277fe1c4f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1271</Words>
  <Characters>7247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Clayton-Smith</dc:creator>
  <cp:keywords/>
  <dc:description/>
  <cp:lastModifiedBy>Andy Clayton-Smith</cp:lastModifiedBy>
  <cp:revision>2</cp:revision>
  <dcterms:created xsi:type="dcterms:W3CDTF">2025-09-11T15:51:00Z</dcterms:created>
  <dcterms:modified xsi:type="dcterms:W3CDTF">2025-09-11T15:51:00Z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0x010100D7261D203901B4488CC0FA87A7836B9F</vt:lpwstr>
  </property>
</Properties>
</file>